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38" w:rsidRPr="006D6538" w:rsidRDefault="006D6538" w:rsidP="006D6538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</w:pPr>
      <w:r w:rsidRPr="006D6538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>MINISTERO DELL'ECONOMIA E DELLE FINANZE</w:t>
      </w:r>
    </w:p>
    <w:p w:rsidR="006D6538" w:rsidRPr="006D6538" w:rsidRDefault="006D6538" w:rsidP="006D6538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bookmarkStart w:id="0" w:name="_GoBack"/>
      <w:r w:rsidRPr="006D6538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DECRETO </w:t>
      </w:r>
      <w:r w:rsidRPr="006D6538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24 dicembre 2019 </w:t>
      </w:r>
    </w:p>
    <w:bookmarkEnd w:id="0"/>
    <w:p w:rsidR="006D6538" w:rsidRPr="006D6538" w:rsidRDefault="006D6538" w:rsidP="006D6538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proofErr w:type="gramStart"/>
      <w:r w:rsidRPr="006D6538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eastAsia="it-IT"/>
        </w:rPr>
        <w:t xml:space="preserve">Modifica del decreto 10 maggio 2019, recante: «Specifici esoneri, in ragione della tipologia di </w:t>
      </w:r>
      <w:proofErr w:type="spellStart"/>
      <w:r w:rsidRPr="006D6538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eastAsia="it-IT"/>
        </w:rPr>
        <w:t>attivita'</w:t>
      </w:r>
      <w:proofErr w:type="spellEnd"/>
      <w:r w:rsidRPr="006D6538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eastAsia="it-IT"/>
        </w:rPr>
        <w:t xml:space="preserve"> esercitata, dagli obblighi di memo</w:t>
      </w:r>
      <w:proofErr w:type="gramEnd"/>
      <w:r w:rsidRPr="006D6538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eastAsia="it-IT"/>
        </w:rPr>
        <w:t>rizzazione elettronica e trasmissione telematica dei corrispettivi». (19A08139) </w:t>
      </w:r>
      <w:hyperlink r:id="rId5" w:tgtFrame="_blank" w:history="1">
        <w:r w:rsidRPr="006D6538">
          <w:rPr>
            <w:rFonts w:ascii="Arial" w:eastAsia="Times New Roman" w:hAnsi="Arial" w:cs="Arial"/>
            <w:color w:val="4A970B"/>
            <w:sz w:val="23"/>
            <w:szCs w:val="23"/>
            <w:u w:val="single"/>
            <w:bdr w:val="none" w:sz="0" w:space="0" w:color="auto" w:frame="1"/>
            <w:lang w:eastAsia="it-IT"/>
          </w:rPr>
          <w:t>(GU Serie Generale n.305 del 31-12-2019)</w:t>
        </w:r>
      </w:hyperlink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Cs w:val="24"/>
          <w:lang w:eastAsia="it-IT"/>
        </w:rPr>
        <w:br/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IL MINISTRO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DELL'ECONOMIA E DELLE FINANZE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Visto l'art. 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21 del decreto-legge 26 ottobre 2019, n. 124, il quale</w:t>
      </w:r>
      <w:proofErr w:type="gramEnd"/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prevede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che specifici strumenti tecnologici possono essere utilizzati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anche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per  facilitare  e  automatizzare,  attraverso   i   pagamenti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elettronici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,  i  processi  di  certificazione  fiscale  tra  soggetti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privati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, tra cui  la  memorizzazione  e  trasmissione  dei  dati  dei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corrispettivi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giornalieri di cui all'art. 2 del decreto legislativo 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5</w:t>
      </w:r>
      <w:proofErr w:type="gramEnd"/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agosto 2015, n. 127;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Visto l'art.  12-bis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del  decreto-legge  30  aprile  2019  n.  34,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convertito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, con modificazioni, dalla legge 28 giugno 2019, n. 58,  il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quale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inserisce le prestazioni di gestione del servizio delle lampade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votive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nei cimiteri tra  le  operazioni  di  commercio  al  minuto  e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spellStart"/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attivita'</w:t>
      </w:r>
      <w:proofErr w:type="spellEnd"/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assimilate, di cui all'art. 22 del decreto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del  Presidente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della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Repubblica  26  ottobre  1972,  n.  633,  per  le   quali   la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certificazione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dei corrispettivi  deve  essere  effettuata  ai  sensi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dell'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art. 1 del regolamento di cui al decreto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del  Presidente  della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Repubblica 21 dicembre 1996, n. 696;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Visto l'art. 2, comma 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1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, del decreto legislativo 5 agosto 2015,  n.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127,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come  sostituito  dall'art.  17,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comma  1,  lettera  a),   del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decreto-legge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23 ottobre 2018, n. 119, convertito, con modificazioni,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dalla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legge  17  dicembre  2018,  n.  136,  che,  nel  prevedere  la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memorizzazione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elettronica e la trasmissione  telematica  all'Agenzia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delle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entrate dei dati relativi ai corrispettivi  giornalieri  per  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soggetti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che effettuano le operazioni di cui all'art. 22 del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decreto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del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Presidente della Repubblica 26 ottobre 1972, n. 633, a  decorrere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dal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1° gennaio 2020, o a decorrere dal 1° luglio 2019 per i  soggetti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con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un volume d'affari superiore ad euro 400.000,  ha  rimesso  a  un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decreto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del Ministro dell'economia e delle  finanze  l'individuazione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di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esoneri dagli adempimenti;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Visto l'art. 2, comma 1-bis, del citato decreto legislativo n.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127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del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2015, che prevede l'obbligo, a decorrere dal 1° luglio  2018,  di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memorizzazione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elettronica e trasmissione  telematica  dei  dati  dei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corrispettivi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con riferimento alle cessioni di benzina o  di  gasolio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destinati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ad essere utilizzati come carburanti per motori;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Visto il decreto del Ministero dell'economia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e  delle  finanze  10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maggio 2019, pubblicato nella Gazzetta Ufficiale n. 115 del 18 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maggio</w:t>
      </w:r>
      <w:proofErr w:type="gramEnd"/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2019, il quale ha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disposto  che,  in  fase  di  prima  applicazione,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l'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obbligo di memorizzazione elettronica e trasmissione telematica dei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dati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dei corrispettivi giornalieri di cui all'art. 2,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comma  1,  del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decreto legislativo 5 agosto 2015, n. 127, non si 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applica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in  ragione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della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specifica tipologia  di  </w:t>
      </w:r>
      <w:proofErr w:type="spell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attivita'</w:t>
      </w:r>
      <w:proofErr w:type="spell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esercitata  e  fino  al  31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dicembre 2019 per alcune </w:t>
      </w:r>
      <w:proofErr w:type="spell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attivita'</w:t>
      </w:r>
      <w:proofErr w:type="spell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marginali o collegate e connesse 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a</w:t>
      </w:r>
      <w:proofErr w:type="gramEnd"/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quelle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esonerate;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Visto l'art. 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12 della legge 30 dicembre 1991, n. 413, che, al comma</w:t>
      </w:r>
      <w:proofErr w:type="gramEnd"/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1, ha istituito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l'obbligo  di  certificazione  a  mezzo  ricevuta  o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scontrino fiscale dei corrispettivi, per le operazioni per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le  quali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non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</w:t>
      </w:r>
      <w:proofErr w:type="spell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e'</w:t>
      </w:r>
      <w:proofErr w:type="spell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obbligatoria l'emissione della fattura se non a richiesta  del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cliente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, e, al comma 3, ha previsto  che  con  decreto  del  Ministro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delle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finanze sia stabilito l'esonero da tale obbligo per determinate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categorie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di contribuenti  o  determinate  categorie  di  prestazioni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aventi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carattere di </w:t>
      </w:r>
      <w:proofErr w:type="spell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ripetitivita'</w:t>
      </w:r>
      <w:proofErr w:type="spell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e di scarsa rilevanza fiscale;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lastRenderedPageBreak/>
        <w:t xml:space="preserve">  Visto il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regolamento  di  cui  al  decreto  del  Presidente  della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Repubblica 21 dicembre 1996, n. 696, e, in particolare, l'art. 2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che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individua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le operazioni non soggette  all'obbligo  di  certificazione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dei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corrispettivi;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Considerato che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i processi di certificazione fiscale  tra  soggetti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privati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potranno  richiedere  adeguamenti  tecnologici   anche   con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riguardo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alla   memorizzazione   e   trasmissione   dei   dati   dei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corrispettivi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giornalieri;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Considerato che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l'applicazione, a decorrere dal  1°  gennaio  2020,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dell'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obbligo  di  memorizzazione  e   trasmissione   dei   dati   dei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corrispettivi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giornalieri potrebbe risultare particolarmente gravosa,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in vista di successivi e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prossimi  adeguamenti  tecnologici,  per  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soggetti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tenuti a tale adempimento solo  per  </w:t>
      </w:r>
      <w:proofErr w:type="spell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attivita'</w:t>
      </w:r>
      <w:proofErr w:type="spell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collegate  e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connesse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a quelle esonerate dall'obbligo o  per  </w:t>
      </w:r>
      <w:proofErr w:type="spell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attivita'</w:t>
      </w:r>
      <w:proofErr w:type="spell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marginali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rispetto a queste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ultime  o  rispetto  a  quelle  per  le  quali  </w:t>
      </w:r>
      <w:proofErr w:type="spell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e'</w:t>
      </w:r>
      <w:proofErr w:type="spellEnd"/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obbligatoria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l'emissione della fattura;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Considerata la </w:t>
      </w:r>
      <w:proofErr w:type="spell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necessita'</w:t>
      </w:r>
      <w:proofErr w:type="spell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di garantire un graduale adeguamento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dei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sistemi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tecnologici e gestionali anche ai soggetti  che  prestano  il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servizio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di gestione delle lampade votive nei cimiteri;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Ritenuto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che,  in  fase  di  prima  applicazione  del  sistema  di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memorizzazione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 elettronica   e    trasmissione    telematica    dei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corrispettivi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giornalieri,  il  rinvio  dell'adempimento  oltre   il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termine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del 1° gennaio 2020 anche  per  le  operazioni  esonerate  in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ragione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del carattere secondario delle stesse </w:t>
      </w:r>
      <w:proofErr w:type="spell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nonche</w:t>
      </w:r>
      <w:proofErr w:type="spell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' l'esonero per i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soggetti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che prestano il servizio di gestione  delle  lampade  votive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nei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cimiteri, non pregiudicherebbe l'efficacia del sistema;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                            Decreta: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                             Art. 1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1. Al decreto del Ministro dell'economia e delle finanze 10  maggio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2019 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sono apportate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le seguenti modificazioni: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  a) all'art. 1, comma 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1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,  dopo  la  lettera  b),  </w:t>
      </w:r>
      <w:proofErr w:type="spell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e'</w:t>
      </w:r>
      <w:proofErr w:type="spell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inserita  la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seguente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: «b-bis) alle prestazioni di  gestione  del  servizio  delle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lampade votive nei cimiteri;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»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;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  b) all'art. 1, comma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1,  lettera  c),  le  parole  «fino  al  31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dicembre 2019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,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» sono soppresse, le parole «lettere a) e b)»,  ovunque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ricorrano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, sono sostituite dalle parole «lettere a), b) e b)-bis)»  e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le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parole «dell'anno 2018» sono sostituite  dalle  parole  «dell'anno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precedente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»;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  c) all'art. 1, comma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2,  secondo  periodo,  le  parole  «Per  le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operazioni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di cui alle lettere c) e d)» sono sostituite dalle  parole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«Per le operazioni di cui alle lettere b-bis), c) e d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)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»;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  d) all'art. 2, comma 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2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, le parole «Fino al 31 dicembre 2019» sono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sostituite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dalle parole «In fase di prima applicazione» e  le  parole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«dell'anno 2018» sono sostituite dalle parole «dell'anno precedente»;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  e) all'art. 3, comma 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1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, le parole  «previsti  dall'art.  1»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sono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soppresse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.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Il presente decreto </w:t>
      </w:r>
      <w:proofErr w:type="spell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sara'</w:t>
      </w:r>
      <w:proofErr w:type="spell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pubblicato nella Gazzetta Ufficiale </w:t>
      </w: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della</w:t>
      </w:r>
      <w:proofErr w:type="gramEnd"/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proofErr w:type="gramStart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>Repubblica italiana</w:t>
      </w:r>
      <w:proofErr w:type="gramEnd"/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.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  Roma, 24 dicembre 2019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</w:t>
      </w:r>
    </w:p>
    <w:p w:rsidR="006D6538" w:rsidRPr="006D6538" w:rsidRDefault="006D6538" w:rsidP="006D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6D6538">
        <w:rPr>
          <w:rFonts w:ascii="Courier New" w:eastAsia="Times New Roman" w:hAnsi="Courier New" w:cs="Courier New"/>
          <w:color w:val="444444"/>
          <w:sz w:val="20"/>
          <w:szCs w:val="24"/>
          <w:lang w:eastAsia="it-IT"/>
        </w:rPr>
        <w:t xml:space="preserve">                                               Il Ministro: Gualtieri</w:t>
      </w:r>
      <w:r w:rsidRPr="006D65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6D6538" w:rsidRDefault="006D6538"/>
    <w:sectPr w:rsidR="006D65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38"/>
    <w:rsid w:val="000C46EB"/>
    <w:rsid w:val="006D6538"/>
    <w:rsid w:val="00940628"/>
    <w:rsid w:val="00D2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D6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D6538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D6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D653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zettaufficiale.it/eli/gu/2019/12/31/305/sg/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2020-01-10T15:06:00Z</dcterms:created>
  <dcterms:modified xsi:type="dcterms:W3CDTF">2020-01-10T16:23:00Z</dcterms:modified>
</cp:coreProperties>
</file>