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F8" w:rsidRDefault="00C916F8" w:rsidP="00D60E53">
      <w:pPr>
        <w:rPr>
          <w:rFonts w:cs="Arial"/>
          <w:b/>
          <w:color w:val="2F5496" w:themeColor="accent1" w:themeShade="BF"/>
          <w:sz w:val="24"/>
          <w:szCs w:val="24"/>
        </w:rPr>
      </w:pPr>
      <w:bookmarkStart w:id="0" w:name="_GoBack"/>
      <w:bookmarkStart w:id="1" w:name="_Hlk3991344"/>
      <w:bookmarkStart w:id="2" w:name="_Hlk5887106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-201295</wp:posOffset>
            </wp:positionV>
            <wp:extent cx="3558540" cy="538693"/>
            <wp:effectExtent l="0" t="0" r="3810" b="0"/>
            <wp:wrapNone/>
            <wp:docPr id="3" name="Immagine 3" descr="C:\Users\pappacena_a\AppData\Local\Microsoft\Windows\Temporary Internet Files\Content.IE5\ENKTXFDR\Por_Fesr_ER_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acena_a\AppData\Local\Microsoft\Windows\Temporary Internet Files\Content.IE5\ENKTXFDR\Por_Fesr_ER_logh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53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A78" w:rsidRPr="00650FED" w:rsidRDefault="00F47F9A" w:rsidP="00D60E53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  <w:r>
        <w:rPr>
          <w:rFonts w:ascii="Arial Nova Cond" w:hAnsi="Arial Nova Cond" w:cs="Arial"/>
          <w:b/>
          <w:noProof/>
          <w:color w:val="2F5496" w:themeColor="accent1" w:themeShade="BF"/>
          <w:sz w:val="24"/>
          <w:szCs w:val="24"/>
        </w:rPr>
        <w:pict>
          <v:shape id="Rettangolo con due angoli in diagonale arrotondati 1" o:spid="_x0000_s1026" style="position:absolute;margin-left:81.65pt;margin-top:16.85pt;width:438.1pt;height:72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563577,9185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" adj="-11796480,,5400" path="m153087,l5563577,r,l5563577,765416v,84548,-68539,153087,-153087,153087l,918503r,l,153087c,68539,68539,,153087,xe" fillcolor="#ffc310 [3031]" stroked="f">
            <v:fill color2="#fcbd00 [3175]" rotate="t" colors="0 #ffc746;.5 #ffc600;1 #e5b600" focus="100%" type="gradient">
              <o:fill v:ext="view" type="gradientUnscaled"/>
            </v:fill>
            <v:stroke joinstyle="miter"/>
            <v:shadow on="t" color="black" opacity="41287f" offset="0,1.5pt"/>
            <v:formulas/>
            <v:path arrowok="t" o:connecttype="custom" o:connectlocs="153087,0;5563577,0;5563577,0;5563577,765416;5410490,918503;0,918503;0,918503;0,153087;153087,0" o:connectangles="0,0,0,0,0,0,0,0,0" textboxrect="0,0,5563577,918503"/>
            <v:textbox>
              <w:txbxContent>
                <w:p w:rsidR="00B42612" w:rsidRDefault="004D49EF" w:rsidP="00801CE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spacing w:after="113" w:line="240" w:lineRule="auto"/>
                    <w:jc w:val="center"/>
                    <w:rPr>
                      <w:rFonts w:ascii="Arial" w:eastAsia="ヒラギノ角ゴ Pro W3" w:hAnsi="Arial" w:cs="Arial"/>
                      <w:b/>
                      <w:bCs/>
                      <w:caps/>
                      <w:color w:val="000000" w:themeColor="text1"/>
                      <w:sz w:val="28"/>
                      <w:szCs w:val="28"/>
                      <w:lang w:eastAsia="ar-SA"/>
                    </w:rPr>
                  </w:pPr>
                  <w:r w:rsidRPr="00806566">
                    <w:rPr>
                      <w:rFonts w:ascii="Arial" w:eastAsia="ヒラギノ角ゴ Pro W3" w:hAnsi="Arial" w:cs="Arial"/>
                      <w:b/>
                      <w:bCs/>
                      <w:caps/>
                      <w:color w:val="000000" w:themeColor="text1"/>
                      <w:sz w:val="28"/>
                      <w:szCs w:val="28"/>
                      <w:lang w:eastAsia="ar-SA"/>
                    </w:rPr>
                    <w:t>Bando</w:t>
                  </w:r>
                </w:p>
                <w:p w:rsidR="008F5F4E" w:rsidRPr="00EE0D23" w:rsidRDefault="004D49EF" w:rsidP="00801CE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spacing w:after="113" w:line="240" w:lineRule="auto"/>
                    <w:jc w:val="center"/>
                    <w:rPr>
                      <w:rFonts w:ascii="Arial Nova Cond" w:hAnsi="Arial Nova Cond"/>
                      <w:b/>
                      <w:color w:val="1F3864" w:themeColor="accent1" w:themeShade="80"/>
                      <w:sz w:val="32"/>
                      <w:szCs w:val="24"/>
                    </w:rPr>
                  </w:pPr>
                  <w:r w:rsidRPr="00806566">
                    <w:rPr>
                      <w:rFonts w:ascii="Arial" w:eastAsia="ヒラギノ角ゴ Pro W3" w:hAnsi="Arial" w:cs="Arial"/>
                      <w:b/>
                      <w:bCs/>
                      <w:caps/>
                      <w:color w:val="000000" w:themeColor="text1"/>
                      <w:sz w:val="28"/>
                      <w:szCs w:val="28"/>
                      <w:lang w:eastAsia="ar-SA"/>
                    </w:rPr>
                    <w:t>per la valorizzazione delle produzioni artigianali artistiche e tradizionali</w:t>
                  </w:r>
                </w:p>
              </w:txbxContent>
            </v:textbox>
            <w10:wrap anchorx="page"/>
          </v:shape>
        </w:pict>
      </w:r>
    </w:p>
    <w:p w:rsidR="00C916F8" w:rsidRPr="00650FED" w:rsidRDefault="00C916F8" w:rsidP="00D60E53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</w:p>
    <w:p w:rsidR="00C916F8" w:rsidRPr="00650FED" w:rsidRDefault="00C916F8" w:rsidP="00D60E53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</w:p>
    <w:p w:rsidR="00B71FF1" w:rsidRDefault="00B71FF1" w:rsidP="00E373AC">
      <w:pPr>
        <w:ind w:right="-2"/>
        <w:jc w:val="center"/>
        <w:rPr>
          <w:rFonts w:ascii="Arial Nova Cond" w:hAnsi="Arial Nova Cond" w:cs="Arial"/>
          <w:b/>
          <w:color w:val="2F5496" w:themeColor="accent1" w:themeShade="BF"/>
          <w:sz w:val="32"/>
          <w:szCs w:val="24"/>
        </w:rPr>
      </w:pPr>
    </w:p>
    <w:p w:rsidR="00C916F8" w:rsidRDefault="00C916F8" w:rsidP="00E373AC">
      <w:pPr>
        <w:ind w:right="-2"/>
        <w:jc w:val="center"/>
        <w:rPr>
          <w:rFonts w:ascii="Arial Nova Cond" w:hAnsi="Arial Nova Cond" w:cs="Arial"/>
          <w:b/>
          <w:color w:val="2F5496" w:themeColor="accent1" w:themeShade="BF"/>
          <w:sz w:val="32"/>
          <w:szCs w:val="24"/>
        </w:rPr>
      </w:pPr>
      <w:r w:rsidRPr="00650FED">
        <w:rPr>
          <w:rFonts w:ascii="Arial Nova Cond" w:hAnsi="Arial Nova Cond" w:cs="Arial"/>
          <w:b/>
          <w:color w:val="2F5496" w:themeColor="accent1" w:themeShade="BF"/>
          <w:sz w:val="32"/>
          <w:szCs w:val="24"/>
        </w:rPr>
        <w:t>SCHEDA SINTETICA</w:t>
      </w:r>
    </w:p>
    <w:tbl>
      <w:tblPr>
        <w:tblStyle w:val="Grigliatabella"/>
        <w:tblW w:w="10632" w:type="dxa"/>
        <w:tblInd w:w="-147" w:type="dxa"/>
        <w:tblLook w:val="04A0"/>
      </w:tblPr>
      <w:tblGrid>
        <w:gridCol w:w="2694"/>
        <w:gridCol w:w="7938"/>
      </w:tblGrid>
      <w:tr w:rsidR="00E373AC" w:rsidRPr="00650FED" w:rsidTr="00C91C0C">
        <w:trPr>
          <w:trHeight w:val="574"/>
        </w:trPr>
        <w:tc>
          <w:tcPr>
            <w:tcW w:w="2694" w:type="dxa"/>
          </w:tcPr>
          <w:p w:rsidR="00E373AC" w:rsidRPr="00650FED" w:rsidRDefault="00E373AC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 xml:space="preserve">Base giuridica </w:t>
            </w:r>
          </w:p>
        </w:tc>
        <w:tc>
          <w:tcPr>
            <w:tcW w:w="7938" w:type="dxa"/>
          </w:tcPr>
          <w:p w:rsidR="006F1035" w:rsidRPr="00650FED" w:rsidRDefault="00E373AC" w:rsidP="00A47605">
            <w:pPr>
              <w:ind w:right="-2"/>
              <w:rPr>
                <w:rFonts w:ascii="Arial Nova Cond" w:hAnsi="Arial Nova Cond" w:cs="Times New Roman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>Azion</w:t>
            </w:r>
            <w:r w:rsidR="00650FED"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>i</w:t>
            </w:r>
            <w:r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3.</w:t>
            </w:r>
            <w:r w:rsidR="00650FED"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>3.2 e 3.3.4</w:t>
            </w:r>
            <w:r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del POR FESR 2014</w:t>
            </w:r>
            <w:r w:rsidR="00B42612">
              <w:rPr>
                <w:rFonts w:ascii="Arial Nova Cond" w:hAnsi="Arial Nova Cond" w:cs="Times New Roman"/>
                <w:b/>
                <w:sz w:val="24"/>
                <w:szCs w:val="24"/>
              </w:rPr>
              <w:t>-</w:t>
            </w:r>
            <w:r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>2020</w:t>
            </w:r>
          </w:p>
        </w:tc>
      </w:tr>
      <w:tr w:rsidR="00E373AC" w:rsidRPr="00650FED" w:rsidTr="00B50845">
        <w:trPr>
          <w:trHeight w:val="1495"/>
        </w:trPr>
        <w:tc>
          <w:tcPr>
            <w:tcW w:w="2694" w:type="dxa"/>
          </w:tcPr>
          <w:p w:rsidR="00E373AC" w:rsidRPr="00650FED" w:rsidRDefault="00E373AC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Finalità</w:t>
            </w:r>
          </w:p>
        </w:tc>
        <w:tc>
          <w:tcPr>
            <w:tcW w:w="7938" w:type="dxa"/>
          </w:tcPr>
          <w:p w:rsidR="00FE132C" w:rsidRPr="00DA03EA" w:rsidRDefault="00E16807" w:rsidP="00B50845">
            <w:pPr>
              <w:suppressAutoHyphens/>
              <w:spacing w:before="120" w:after="120"/>
              <w:jc w:val="both"/>
              <w:rPr>
                <w:rFonts w:ascii="Arial Nova" w:eastAsia="Times New Roman" w:hAnsi="Arial Nova" w:cs="Arial"/>
                <w:color w:val="323E4F" w:themeColor="text2" w:themeShade="BF"/>
                <w:lang w:eastAsia="ar-SA"/>
              </w:rPr>
            </w:pPr>
            <w:r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Il presente bando ha l’obiettivo </w:t>
            </w:r>
            <w:r w:rsidR="0053408F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di 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>valorizza</w:t>
            </w:r>
            <w:r w:rsidR="0053408F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re </w:t>
            </w:r>
            <w:r w:rsidR="00526C8E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e promuovere </w:t>
            </w:r>
            <w:r w:rsidR="0053408F" w:rsidRPr="00DA03EA">
              <w:rPr>
                <w:rFonts w:ascii="Arial Nova Cond" w:hAnsi="Arial Nova Cond" w:cs="Times New Roman"/>
                <w:sz w:val="24"/>
                <w:szCs w:val="24"/>
              </w:rPr>
              <w:t>l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e attività artigianali </w:t>
            </w:r>
            <w:r w:rsidR="0053408F" w:rsidRPr="00DA03EA">
              <w:rPr>
                <w:rFonts w:ascii="Arial Nova Cond" w:hAnsi="Arial Nova Cond" w:cs="Times New Roman"/>
                <w:sz w:val="24"/>
                <w:szCs w:val="24"/>
              </w:rPr>
              <w:t>e commerc</w:t>
            </w:r>
            <w:r w:rsidR="00D154BB" w:rsidRPr="00DA03EA">
              <w:rPr>
                <w:rFonts w:ascii="Arial Nova Cond" w:hAnsi="Arial Nova Cond" w:cs="Times New Roman"/>
                <w:sz w:val="24"/>
                <w:szCs w:val="24"/>
              </w:rPr>
              <w:t>ia</w:t>
            </w:r>
            <w:r w:rsidR="0053408F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li 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>aventi valore storico</w:t>
            </w:r>
            <w:r w:rsidR="00B94F44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 e/o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 artistico, </w:t>
            </w:r>
            <w:r w:rsidR="00B94F44" w:rsidRPr="00DA03EA">
              <w:rPr>
                <w:rFonts w:ascii="Arial Nova Cond" w:hAnsi="Arial Nova Cond" w:cs="Times New Roman"/>
                <w:sz w:val="24"/>
                <w:szCs w:val="24"/>
              </w:rPr>
              <w:t>tali da costituire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 testimonianza della storia, dell'arte, della cultura e della tradizione </w:t>
            </w:r>
            <w:r w:rsidR="004D4DEF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manifatturiera e 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imprenditoriale </w:t>
            </w:r>
            <w:r w:rsidR="00C907AE" w:rsidRPr="00DA03EA">
              <w:rPr>
                <w:rFonts w:ascii="Arial Nova Cond" w:hAnsi="Arial Nova Cond" w:cs="Times New Roman"/>
                <w:sz w:val="24"/>
                <w:szCs w:val="24"/>
              </w:rPr>
              <w:t>della regione Emilia</w:t>
            </w:r>
            <w:r w:rsidR="00335C7A">
              <w:rPr>
                <w:rFonts w:ascii="Arial Nova Cond" w:hAnsi="Arial Nova Cond" w:cs="Times New Roman"/>
                <w:sz w:val="24"/>
                <w:szCs w:val="24"/>
              </w:rPr>
              <w:t>-</w:t>
            </w:r>
            <w:r w:rsidR="00C907AE" w:rsidRPr="00DA03EA">
              <w:rPr>
                <w:rFonts w:ascii="Arial Nova Cond" w:hAnsi="Arial Nova Cond" w:cs="Times New Roman"/>
                <w:sz w:val="24"/>
                <w:szCs w:val="24"/>
              </w:rPr>
              <w:t>Romagna</w:t>
            </w:r>
            <w:r w:rsidR="00B50845" w:rsidRPr="00DA03EA">
              <w:rPr>
                <w:rFonts w:ascii="Arial Nova Cond" w:hAnsi="Arial Nova Cond" w:cs="Times New Roman"/>
                <w:sz w:val="24"/>
                <w:szCs w:val="24"/>
              </w:rPr>
              <w:t>.</w:t>
            </w:r>
          </w:p>
        </w:tc>
      </w:tr>
      <w:tr w:rsidR="00E373AC" w:rsidRPr="00650FED" w:rsidTr="00D04C9C">
        <w:trPr>
          <w:trHeight w:val="1232"/>
        </w:trPr>
        <w:tc>
          <w:tcPr>
            <w:tcW w:w="2694" w:type="dxa"/>
          </w:tcPr>
          <w:p w:rsidR="00E373AC" w:rsidRPr="00650FED" w:rsidRDefault="002E2B21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Beneficiari</w:t>
            </w:r>
          </w:p>
        </w:tc>
        <w:tc>
          <w:tcPr>
            <w:tcW w:w="7938" w:type="dxa"/>
          </w:tcPr>
          <w:p w:rsidR="00E24903" w:rsidRPr="0055769D" w:rsidRDefault="00C07CCC" w:rsidP="00C07CCC">
            <w:pPr>
              <w:pStyle w:val="Paragrafoelenco"/>
              <w:numPr>
                <w:ilvl w:val="0"/>
                <w:numId w:val="19"/>
              </w:num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C07CCC">
              <w:rPr>
                <w:rFonts w:ascii="Arial Nova Cond" w:hAnsi="Arial Nova Cond" w:cs="Times New Roman"/>
                <w:sz w:val="24"/>
                <w:szCs w:val="24"/>
              </w:rPr>
              <w:t>Imprese</w:t>
            </w:r>
            <w:r>
              <w:rPr>
                <w:rFonts w:ascii="Arial Nova Cond" w:hAnsi="Arial Nova Cond" w:cs="Times New Roman"/>
                <w:sz w:val="24"/>
                <w:szCs w:val="24"/>
              </w:rPr>
              <w:t xml:space="preserve"> artigianali appartenenti all’elenco regionale dell</w:t>
            </w:r>
            <w:r w:rsidR="00BD7E6C">
              <w:rPr>
                <w:rFonts w:ascii="Arial Nova Cond" w:hAnsi="Arial Nova Cond" w:cs="Times New Roman"/>
                <w:sz w:val="24"/>
                <w:szCs w:val="24"/>
              </w:rPr>
              <w:t xml:space="preserve">’artigianato artistico e tradizionale </w:t>
            </w:r>
            <w:r w:rsidR="00BD7E6C" w:rsidRPr="00D418BB">
              <w:rPr>
                <w:rFonts w:ascii="Arial Nova Cond" w:hAnsi="Arial Nova Cond" w:cs="Times New Roman"/>
                <w:b/>
                <w:bCs/>
              </w:rPr>
              <w:t xml:space="preserve">(sono ammesse </w:t>
            </w:r>
            <w:r w:rsidR="005B0415" w:rsidRPr="00D418BB">
              <w:rPr>
                <w:rFonts w:ascii="Arial Nova Cond" w:hAnsi="Arial Nova Cond" w:cs="Times New Roman"/>
                <w:b/>
                <w:bCs/>
              </w:rPr>
              <w:t xml:space="preserve">alla presentazione delle domande anche le imprese che abbiano fatto richiesta </w:t>
            </w:r>
            <w:r w:rsidR="00791D83">
              <w:rPr>
                <w:rFonts w:ascii="Arial Nova Cond" w:hAnsi="Arial Nova Cond" w:cs="Times New Roman"/>
                <w:b/>
                <w:bCs/>
              </w:rPr>
              <w:t xml:space="preserve">di iscrizione </w:t>
            </w:r>
            <w:r w:rsidR="00A47605">
              <w:rPr>
                <w:rFonts w:ascii="Arial Nova Cond" w:hAnsi="Arial Nova Cond" w:cs="Times New Roman"/>
                <w:b/>
                <w:bCs/>
              </w:rPr>
              <w:t xml:space="preserve">alla Regione </w:t>
            </w:r>
            <w:r w:rsidR="005B0415" w:rsidRPr="00D418BB">
              <w:rPr>
                <w:rFonts w:ascii="Arial Nova Cond" w:hAnsi="Arial Nova Cond" w:cs="Times New Roman"/>
                <w:b/>
                <w:bCs/>
              </w:rPr>
              <w:t xml:space="preserve">entro </w:t>
            </w:r>
            <w:r w:rsidR="00D418BB" w:rsidRPr="00D418BB">
              <w:rPr>
                <w:rFonts w:ascii="Arial Nova Cond" w:hAnsi="Arial Nova Cond" w:cs="Times New Roman"/>
                <w:b/>
                <w:bCs/>
              </w:rPr>
              <w:t xml:space="preserve">il </w:t>
            </w:r>
            <w:r w:rsidR="007833F9">
              <w:rPr>
                <w:rFonts w:ascii="Arial Nova Cond" w:hAnsi="Arial Nova Cond" w:cs="Times New Roman"/>
                <w:b/>
                <w:bCs/>
              </w:rPr>
              <w:t xml:space="preserve">  </w:t>
            </w:r>
            <w:r w:rsidR="00CE03F9" w:rsidRPr="00311A92">
              <w:rPr>
                <w:rFonts w:ascii="Arial Nova Cond" w:hAnsi="Arial Nova Cond" w:cs="Times New Roman"/>
                <w:b/>
                <w:bCs/>
              </w:rPr>
              <w:t>30/09/19</w:t>
            </w:r>
            <w:r w:rsidR="00D418BB" w:rsidRPr="00311A92">
              <w:rPr>
                <w:rFonts w:ascii="Arial Nova Cond" w:hAnsi="Arial Nova Cond" w:cs="Times New Roman"/>
                <w:b/>
                <w:bCs/>
              </w:rPr>
              <w:t>)</w:t>
            </w:r>
          </w:p>
          <w:p w:rsidR="0055769D" w:rsidRDefault="00A53CEA" w:rsidP="00C07CCC">
            <w:pPr>
              <w:pStyle w:val="Paragrafoelenco"/>
              <w:numPr>
                <w:ilvl w:val="0"/>
                <w:numId w:val="19"/>
              </w:num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sz w:val="24"/>
                <w:szCs w:val="24"/>
              </w:rPr>
              <w:t>Imprese inserite</w:t>
            </w:r>
            <w:r w:rsidR="00CB417F">
              <w:rPr>
                <w:rFonts w:ascii="Arial Nova Cond" w:hAnsi="Arial Nova Cond" w:cs="Times New Roman"/>
                <w:sz w:val="24"/>
                <w:szCs w:val="24"/>
              </w:rPr>
              <w:t>,</w:t>
            </w:r>
            <w:r>
              <w:rPr>
                <w:rFonts w:ascii="Arial Nova Cond" w:hAnsi="Arial Nova Cond" w:cs="Times New Roman"/>
                <w:sz w:val="24"/>
                <w:szCs w:val="24"/>
              </w:rPr>
              <w:t xml:space="preserve"> </w:t>
            </w:r>
            <w:r w:rsidR="00CB417F">
              <w:rPr>
                <w:rFonts w:ascii="Arial Nova Cond" w:hAnsi="Arial Nova Cond" w:cs="Times New Roman"/>
                <w:sz w:val="24"/>
                <w:szCs w:val="24"/>
              </w:rPr>
              <w:t xml:space="preserve">alla data di presentazione della domanda, </w:t>
            </w:r>
            <w:r>
              <w:rPr>
                <w:rFonts w:ascii="Arial Nova Cond" w:hAnsi="Arial Nova Cond" w:cs="Times New Roman"/>
                <w:sz w:val="24"/>
                <w:szCs w:val="24"/>
              </w:rPr>
              <w:t>ne</w:t>
            </w:r>
            <w:r w:rsidR="00F07F49">
              <w:rPr>
                <w:rFonts w:ascii="Arial Nova Cond" w:hAnsi="Arial Nova Cond" w:cs="Times New Roman"/>
                <w:sz w:val="24"/>
                <w:szCs w:val="24"/>
              </w:rPr>
              <w:t xml:space="preserve">gli elenchi comunali </w:t>
            </w:r>
            <w:r>
              <w:rPr>
                <w:rFonts w:ascii="Arial Nova Cond" w:hAnsi="Arial Nova Cond" w:cs="Times New Roman"/>
                <w:sz w:val="24"/>
                <w:szCs w:val="24"/>
              </w:rPr>
              <w:t xml:space="preserve">delle botteghe storiche </w:t>
            </w:r>
            <w:r w:rsidR="00F07F49">
              <w:rPr>
                <w:rFonts w:ascii="Arial Nova Cond" w:hAnsi="Arial Nova Cond" w:cs="Times New Roman"/>
                <w:sz w:val="24"/>
                <w:szCs w:val="24"/>
              </w:rPr>
              <w:t xml:space="preserve">di cui alla L.R. </w:t>
            </w:r>
            <w:r w:rsidR="00E93081">
              <w:rPr>
                <w:rFonts w:ascii="Arial Nova Cond" w:hAnsi="Arial Nova Cond" w:cs="Times New Roman"/>
                <w:sz w:val="24"/>
                <w:szCs w:val="24"/>
              </w:rPr>
              <w:t>5</w:t>
            </w:r>
            <w:r w:rsidR="00F07F49">
              <w:rPr>
                <w:rFonts w:ascii="Arial Nova Cond" w:hAnsi="Arial Nova Cond" w:cs="Times New Roman"/>
                <w:sz w:val="24"/>
                <w:szCs w:val="24"/>
              </w:rPr>
              <w:t>/200</w:t>
            </w:r>
            <w:r w:rsidR="00E93081">
              <w:rPr>
                <w:rFonts w:ascii="Arial Nova Cond" w:hAnsi="Arial Nova Cond" w:cs="Times New Roman"/>
                <w:sz w:val="24"/>
                <w:szCs w:val="24"/>
              </w:rPr>
              <w:t>8</w:t>
            </w:r>
            <w:r>
              <w:rPr>
                <w:rFonts w:ascii="Arial Nova Cond" w:hAnsi="Arial Nova Cond" w:cs="Times New Roman"/>
                <w:sz w:val="24"/>
                <w:szCs w:val="24"/>
              </w:rPr>
              <w:t xml:space="preserve"> </w:t>
            </w:r>
          </w:p>
          <w:p w:rsidR="00C91C0C" w:rsidRPr="00C07CCC" w:rsidRDefault="00C91C0C" w:rsidP="00C91C0C">
            <w:pPr>
              <w:pStyle w:val="Paragrafoelenco"/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E373AC" w:rsidRPr="00650FED" w:rsidTr="00261877">
        <w:trPr>
          <w:trHeight w:val="1831"/>
        </w:trPr>
        <w:tc>
          <w:tcPr>
            <w:tcW w:w="2694" w:type="dxa"/>
          </w:tcPr>
          <w:p w:rsidR="00187F95" w:rsidRPr="00650FED" w:rsidRDefault="00187F95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Tipologia e misura del contributo</w:t>
            </w:r>
          </w:p>
        </w:tc>
        <w:tc>
          <w:tcPr>
            <w:tcW w:w="7938" w:type="dxa"/>
          </w:tcPr>
          <w:p w:rsidR="00E373AC" w:rsidRPr="00EA2A19" w:rsidRDefault="00ED790B" w:rsidP="00E373AC">
            <w:p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CE7354">
              <w:rPr>
                <w:rFonts w:ascii="Arial Nova Cond" w:hAnsi="Arial Nova Cond" w:cs="Times New Roman"/>
                <w:sz w:val="24"/>
                <w:szCs w:val="24"/>
              </w:rPr>
              <w:t xml:space="preserve">Contributo a fondo 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>perduto nella m</w:t>
            </w:r>
            <w:r w:rsidR="00B669EA"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isura del </w:t>
            </w:r>
            <w:r w:rsidR="00C91C0C" w:rsidRPr="00C91C0C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4</w:t>
            </w:r>
            <w:r w:rsidR="008424C2" w:rsidRPr="00C91C0C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0</w:t>
            </w:r>
            <w:r w:rsidR="00B669EA"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>%</w:t>
            </w:r>
            <w:r w:rsidR="00B669EA"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 della spesa ammessa.</w:t>
            </w:r>
          </w:p>
          <w:p w:rsidR="00B669EA" w:rsidRPr="00EA2A19" w:rsidRDefault="00AF422D" w:rsidP="00E373AC">
            <w:p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Si applicano </w:t>
            </w:r>
            <w:r w:rsidR="00E93081">
              <w:rPr>
                <w:rFonts w:ascii="Arial Nova Cond" w:hAnsi="Arial Nova Cond" w:cs="Times New Roman"/>
                <w:sz w:val="24"/>
                <w:szCs w:val="24"/>
              </w:rPr>
              <w:t xml:space="preserve">inoltre 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>le seguenti p</w:t>
            </w:r>
            <w:r w:rsidR="00B669EA" w:rsidRPr="00EA2A19">
              <w:rPr>
                <w:rFonts w:ascii="Arial Nova Cond" w:hAnsi="Arial Nova Cond" w:cs="Times New Roman"/>
                <w:sz w:val="24"/>
                <w:szCs w:val="24"/>
              </w:rPr>
              <w:t>remialità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>:</w:t>
            </w:r>
          </w:p>
          <w:p w:rsidR="0098448F" w:rsidRPr="00EA2A19" w:rsidRDefault="00853868" w:rsidP="00641595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>+ 5%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 per progetti</w:t>
            </w:r>
            <w:r w:rsidR="0098448F" w:rsidRPr="00EA2A19">
              <w:rPr>
                <w:rFonts w:ascii="Arial Nova Cond" w:hAnsi="Arial Nova Cond" w:cs="Times New Roman"/>
                <w:sz w:val="24"/>
                <w:szCs w:val="24"/>
              </w:rPr>
              <w:t>:</w:t>
            </w:r>
          </w:p>
          <w:p w:rsidR="0098448F" w:rsidRPr="00EA2A19" w:rsidRDefault="0098448F" w:rsidP="00641595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>-</w:t>
            </w:r>
            <w:r w:rsidR="00F77FD6"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 </w:t>
            </w:r>
            <w:r w:rsidR="00853868" w:rsidRPr="00EA2A19">
              <w:rPr>
                <w:rFonts w:ascii="Arial Nova Cond" w:hAnsi="Arial Nova Cond" w:cs="Times New Roman"/>
                <w:sz w:val="24"/>
                <w:szCs w:val="24"/>
              </w:rPr>
              <w:t>con ricaduta positiva sull’occupazione</w:t>
            </w:r>
          </w:p>
          <w:p w:rsidR="0098448F" w:rsidRPr="00EA2A19" w:rsidRDefault="0098448F" w:rsidP="00641595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- </w:t>
            </w:r>
            <w:r w:rsidR="00853868"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e/o proposti da imprese femminili e/o giovanili </w:t>
            </w:r>
          </w:p>
          <w:p w:rsidR="0098448F" w:rsidRPr="00EA2A19" w:rsidRDefault="0098448F" w:rsidP="00641595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- </w:t>
            </w:r>
            <w:r w:rsidR="00853868" w:rsidRPr="00EA2A19">
              <w:rPr>
                <w:rFonts w:ascii="Arial Nova Cond" w:hAnsi="Arial Nova Cond" w:cs="Times New Roman"/>
                <w:sz w:val="24"/>
                <w:szCs w:val="24"/>
              </w:rPr>
              <w:t>e/o con rating di legalità</w:t>
            </w:r>
          </w:p>
          <w:p w:rsidR="00B669EA" w:rsidRPr="00EA2A19" w:rsidRDefault="0098448F" w:rsidP="00641595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- </w:t>
            </w:r>
            <w:r w:rsidR="00F77FD6" w:rsidRPr="00EA2A19">
              <w:rPr>
                <w:rFonts w:ascii="Arial Nova Cond" w:hAnsi="Arial Nova Cond" w:cs="Times New Roman"/>
                <w:sz w:val="24"/>
                <w:szCs w:val="24"/>
              </w:rPr>
              <w:t>e/o appartenenti ai settori della S3</w:t>
            </w:r>
          </w:p>
          <w:p w:rsidR="00B669EA" w:rsidRPr="00EA2A19" w:rsidRDefault="00853868" w:rsidP="00EE0D23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+ </w:t>
            </w:r>
            <w:r w:rsidR="00CE7354"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>5</w:t>
            </w:r>
            <w:r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>%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 per progetti di investimento proposti da imprese localizzate in aree montane o in aree 107.3. c.</w:t>
            </w:r>
          </w:p>
          <w:p w:rsidR="00340AFE" w:rsidRDefault="00340AFE" w:rsidP="00EE0D23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Contributo max. </w:t>
            </w:r>
            <w:r w:rsidR="00D3321B" w:rsidRPr="00D3321B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25</w:t>
            </w:r>
            <w:r w:rsidRPr="00D3321B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.</w:t>
            </w:r>
            <w:r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>000</w:t>
            </w:r>
            <w:r w:rsidR="00B71FF1">
              <w:rPr>
                <w:rFonts w:ascii="Arial Nova Cond" w:hAnsi="Arial Nova Cond" w:cs="Times New Roman"/>
                <w:b/>
                <w:sz w:val="24"/>
                <w:szCs w:val="24"/>
              </w:rPr>
              <w:t>,00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 Euro</w:t>
            </w:r>
          </w:p>
          <w:p w:rsidR="00970FA8" w:rsidRPr="00650FED" w:rsidRDefault="00970FA8" w:rsidP="00EE0D23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E373AC" w:rsidRPr="00650FED" w:rsidTr="00641595">
        <w:tc>
          <w:tcPr>
            <w:tcW w:w="2694" w:type="dxa"/>
          </w:tcPr>
          <w:p w:rsidR="00E373AC" w:rsidRPr="00650FED" w:rsidRDefault="008E7B5E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Regime di aiuto</w:t>
            </w:r>
          </w:p>
        </w:tc>
        <w:tc>
          <w:tcPr>
            <w:tcW w:w="7938" w:type="dxa"/>
          </w:tcPr>
          <w:p w:rsidR="00E373AC" w:rsidRDefault="00853868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</w:pPr>
            <w:r w:rsidRPr="00925904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Regime De Minimis</w:t>
            </w:r>
          </w:p>
          <w:p w:rsidR="00C91C0C" w:rsidRPr="00925904" w:rsidRDefault="00C91C0C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</w:pPr>
          </w:p>
        </w:tc>
      </w:tr>
      <w:tr w:rsidR="00E373AC" w:rsidRPr="00650FED" w:rsidTr="00D04C9C">
        <w:trPr>
          <w:trHeight w:val="413"/>
        </w:trPr>
        <w:tc>
          <w:tcPr>
            <w:tcW w:w="2694" w:type="dxa"/>
          </w:tcPr>
          <w:p w:rsidR="00E373AC" w:rsidRPr="00650FED" w:rsidRDefault="008E7B5E" w:rsidP="008E7B5E">
            <w:pPr>
              <w:pStyle w:val="Paragrafoelenco"/>
              <w:ind w:left="0" w:right="-2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Cumulo dei contributi</w:t>
            </w:r>
          </w:p>
        </w:tc>
        <w:tc>
          <w:tcPr>
            <w:tcW w:w="7938" w:type="dxa"/>
          </w:tcPr>
          <w:p w:rsidR="00E373AC" w:rsidRDefault="006F1035" w:rsidP="00E373AC">
            <w:p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98448F">
              <w:rPr>
                <w:rFonts w:ascii="Arial Nova Cond" w:hAnsi="Arial Nova Cond" w:cs="Times New Roman"/>
                <w:sz w:val="24"/>
                <w:szCs w:val="24"/>
              </w:rPr>
              <w:t xml:space="preserve">Divieto di cumulo con </w:t>
            </w:r>
            <w:r w:rsidR="00F77FD6" w:rsidRPr="0098448F">
              <w:rPr>
                <w:rFonts w:ascii="Arial Nova Cond" w:hAnsi="Arial Nova Cond" w:cs="Times New Roman"/>
                <w:sz w:val="24"/>
                <w:szCs w:val="24"/>
              </w:rPr>
              <w:t xml:space="preserve">altri incentivi </w:t>
            </w:r>
            <w:r w:rsidR="00925904">
              <w:rPr>
                <w:rFonts w:ascii="Arial Nova Cond" w:hAnsi="Arial Nova Cond" w:cs="Times New Roman"/>
                <w:sz w:val="24"/>
                <w:szCs w:val="24"/>
              </w:rPr>
              <w:t xml:space="preserve">riconosciuti come </w:t>
            </w:r>
            <w:r w:rsidRPr="0098448F">
              <w:rPr>
                <w:rFonts w:ascii="Arial Nova Cond" w:hAnsi="Arial Nova Cond" w:cs="Times New Roman"/>
                <w:sz w:val="24"/>
                <w:szCs w:val="24"/>
              </w:rPr>
              <w:t>aiuti di stato</w:t>
            </w:r>
            <w:r w:rsidR="00F77FD6" w:rsidRPr="0098448F">
              <w:rPr>
                <w:rFonts w:ascii="Arial Nova Cond" w:hAnsi="Arial Nova Cond" w:cs="Times New Roman"/>
                <w:sz w:val="24"/>
                <w:szCs w:val="24"/>
              </w:rPr>
              <w:t xml:space="preserve">. </w:t>
            </w:r>
          </w:p>
          <w:p w:rsidR="00C91C0C" w:rsidRPr="0098448F" w:rsidRDefault="00C91C0C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</w:p>
        </w:tc>
      </w:tr>
      <w:tr w:rsidR="00E373AC" w:rsidRPr="00650FED" w:rsidTr="00641595">
        <w:tc>
          <w:tcPr>
            <w:tcW w:w="2694" w:type="dxa"/>
          </w:tcPr>
          <w:p w:rsidR="00E373AC" w:rsidRPr="00650FED" w:rsidRDefault="008E7B5E" w:rsidP="008E7B5E">
            <w:pPr>
              <w:pStyle w:val="Paragrafoelenco"/>
              <w:tabs>
                <w:tab w:val="left" w:pos="1134"/>
              </w:tabs>
              <w:ind w:left="0" w:right="-2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bookmarkStart w:id="3" w:name="_Hlk3983669"/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Interventi ammissibili</w:t>
            </w:r>
          </w:p>
        </w:tc>
        <w:tc>
          <w:tcPr>
            <w:tcW w:w="7938" w:type="dxa"/>
          </w:tcPr>
          <w:p w:rsidR="00380E1D" w:rsidRPr="00AC37DB" w:rsidRDefault="00AF422D" w:rsidP="00AF422D">
            <w:p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I progetti finanziabili ai sensi del presente bando devono </w:t>
            </w:r>
            <w:r w:rsidR="008F5F4E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prevedere</w:t>
            </w:r>
            <w:r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interventi</w:t>
            </w:r>
            <w:r w:rsidR="0098448F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</w:t>
            </w:r>
            <w:r w:rsidR="00511088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per la promozione</w:t>
            </w:r>
            <w:r w:rsidR="00530881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</w:t>
            </w:r>
            <w:r w:rsidR="00511088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e </w:t>
            </w:r>
            <w:r w:rsidR="00530881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valorizzazione 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dell</w:t>
            </w:r>
            <w:r w:rsidR="002D68A4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e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produzion</w:t>
            </w:r>
            <w:r w:rsidR="002D68A4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i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artigianal</w:t>
            </w:r>
            <w:r w:rsidR="002D68A4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i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artistic</w:t>
            </w:r>
            <w:r w:rsidR="002D68A4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he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e/o tradizional</w:t>
            </w:r>
            <w:r w:rsidR="002D68A4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i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</w:t>
            </w:r>
            <w:r w:rsidR="000E573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nonché </w:t>
            </w:r>
            <w:r w:rsidR="00C01F05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il commercio in superfici di vendita </w:t>
            </w:r>
            <w:r w:rsidR="001D437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caratterizzat</w:t>
            </w:r>
            <w:r w:rsidR="00C9343D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e</w:t>
            </w:r>
            <w:r w:rsidR="001D437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da un </w:t>
            </w:r>
            <w:r w:rsidR="00AC37D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riconosciuto </w:t>
            </w:r>
            <w:r w:rsidR="001D437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valore storico</w:t>
            </w:r>
            <w:r w:rsidR="002D6C3E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,</w:t>
            </w:r>
            <w:r w:rsidR="001D437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in grado di </w:t>
            </w:r>
            <w:r w:rsidR="00C9343D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incidere sull’attra</w:t>
            </w:r>
            <w:r w:rsidR="002D6C3E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t</w:t>
            </w:r>
            <w:r w:rsidR="00C9343D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tività </w:t>
            </w:r>
            <w:r w:rsidR="00EF28F9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turistica dei </w:t>
            </w:r>
            <w:r w:rsidR="007B7732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luoghi</w:t>
            </w:r>
            <w:r w:rsidR="00AC37D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,</w:t>
            </w:r>
            <w:r w:rsidR="00EF28F9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considerati </w:t>
            </w:r>
            <w:r w:rsidR="007B7732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attrattori culturali ed ambientali</w:t>
            </w:r>
            <w:r w:rsidR="001D437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</w:t>
            </w:r>
            <w:r w:rsidR="002D6C3E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della regione.</w:t>
            </w:r>
          </w:p>
          <w:p w:rsidR="00970FA8" w:rsidRPr="00C76ECE" w:rsidRDefault="00AC37DB" w:rsidP="00AF422D">
            <w:p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C76ECE">
              <w:rPr>
                <w:rFonts w:ascii="Arial Nova Cond" w:hAnsi="Arial Nova Cond" w:cs="Times New Roman"/>
                <w:bCs/>
                <w:sz w:val="24"/>
                <w:szCs w:val="24"/>
              </w:rPr>
              <w:t>A titolo esemplificativo</w:t>
            </w:r>
            <w:r w:rsidR="00925F61" w:rsidRPr="00C76ECE">
              <w:rPr>
                <w:rFonts w:ascii="Arial Nova Cond" w:hAnsi="Arial Nova Cond" w:cs="Times New Roman"/>
                <w:bCs/>
                <w:sz w:val="24"/>
                <w:szCs w:val="24"/>
              </w:rPr>
              <w:t>:</w:t>
            </w:r>
          </w:p>
          <w:p w:rsidR="00925F61" w:rsidRDefault="00925F61" w:rsidP="00925F61">
            <w:pPr>
              <w:pStyle w:val="Paragrafoelenco"/>
              <w:numPr>
                <w:ilvl w:val="0"/>
                <w:numId w:val="20"/>
              </w:num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sz w:val="24"/>
                <w:szCs w:val="24"/>
              </w:rPr>
              <w:t>Interventi per la riqualificazione estetica e funzionale del laboratorio/punto vendita</w:t>
            </w:r>
            <w:r w:rsidR="001A149E">
              <w:rPr>
                <w:rFonts w:ascii="Arial Nova Cond" w:hAnsi="Arial Nova Cond" w:cs="Times New Roman"/>
                <w:b/>
                <w:sz w:val="24"/>
                <w:szCs w:val="24"/>
              </w:rPr>
              <w:t>, compreso l’ampliamento</w:t>
            </w:r>
            <w:r w:rsidR="00947C14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dei locali e </w:t>
            </w:r>
            <w:r w:rsidR="00017474">
              <w:rPr>
                <w:rFonts w:ascii="Arial Nova Cond" w:hAnsi="Arial Nova Cond" w:cs="Times New Roman"/>
                <w:b/>
                <w:sz w:val="24"/>
                <w:szCs w:val="24"/>
              </w:rPr>
              <w:t>le insegne</w:t>
            </w:r>
            <w:r w:rsidR="00E037F9">
              <w:rPr>
                <w:rFonts w:ascii="Arial Nova Cond" w:hAnsi="Arial Nova Cond" w:cs="Times New Roman"/>
                <w:b/>
                <w:sz w:val="24"/>
                <w:szCs w:val="24"/>
              </w:rPr>
              <w:t>;</w:t>
            </w:r>
          </w:p>
          <w:p w:rsidR="00970FA8" w:rsidRDefault="00970FA8" w:rsidP="00970FA8">
            <w:pPr>
              <w:pStyle w:val="Paragrafoelenco"/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</w:p>
          <w:p w:rsidR="00846F6B" w:rsidRDefault="00B76C1F" w:rsidP="00E662D2">
            <w:pPr>
              <w:pStyle w:val="Paragrafoelenco"/>
              <w:numPr>
                <w:ilvl w:val="0"/>
                <w:numId w:val="20"/>
              </w:num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 w:rsidRPr="00DD43CE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Creazione e allestimento di spazi dedicati </w:t>
            </w:r>
            <w:r w:rsidR="00E620A3" w:rsidRPr="00DD43CE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a rendere visibile </w:t>
            </w:r>
            <w:r w:rsidR="00E620A3" w:rsidRPr="00DD43CE">
              <w:rPr>
                <w:rFonts w:ascii="Arial Nova Cond" w:hAnsi="Arial Nova Cond" w:cs="Times New Roman"/>
                <w:b/>
                <w:sz w:val="24"/>
                <w:szCs w:val="24"/>
              </w:rPr>
              <w:lastRenderedPageBreak/>
              <w:t>la produzione artigianale</w:t>
            </w:r>
            <w:r w:rsidR="00DD43CE" w:rsidRPr="00DD43CE">
              <w:rPr>
                <w:rFonts w:ascii="Arial Nova Cond" w:hAnsi="Arial Nova Cond" w:cs="Times New Roman"/>
                <w:b/>
                <w:sz w:val="24"/>
                <w:szCs w:val="24"/>
              </w:rPr>
              <w:t>, sia attraverso la partecipazione diretta al processo produttivo che attraverso la realizzazione e pr</w:t>
            </w:r>
            <w:r w:rsidR="006465DF">
              <w:rPr>
                <w:rFonts w:ascii="Arial Nova Cond" w:hAnsi="Arial Nova Cond" w:cs="Times New Roman"/>
                <w:b/>
                <w:sz w:val="24"/>
                <w:szCs w:val="24"/>
              </w:rPr>
              <w:t>o</w:t>
            </w:r>
            <w:r w:rsidR="00DD43CE" w:rsidRPr="00DD43CE">
              <w:rPr>
                <w:rFonts w:ascii="Arial Nova Cond" w:hAnsi="Arial Nova Cond" w:cs="Times New Roman"/>
                <w:b/>
                <w:sz w:val="24"/>
                <w:szCs w:val="24"/>
              </w:rPr>
              <w:t>iezione di filmati o altre produzioni multimediali</w:t>
            </w:r>
            <w:r w:rsidR="006465DF">
              <w:rPr>
                <w:rFonts w:ascii="Arial Nova Cond" w:hAnsi="Arial Nova Cond" w:cs="Times New Roman"/>
                <w:b/>
                <w:sz w:val="24"/>
                <w:szCs w:val="24"/>
              </w:rPr>
              <w:t>;</w:t>
            </w:r>
          </w:p>
          <w:p w:rsidR="00970FA8" w:rsidRPr="00970FA8" w:rsidRDefault="00970FA8" w:rsidP="00970FA8">
            <w:p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</w:p>
          <w:p w:rsidR="00DD43CE" w:rsidRDefault="0036609B" w:rsidP="00E662D2">
            <w:pPr>
              <w:pStyle w:val="Paragrafoelenco"/>
              <w:numPr>
                <w:ilvl w:val="0"/>
                <w:numId w:val="20"/>
              </w:num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Investimenti per promuovere ed ampliare </w:t>
            </w:r>
            <w:r w:rsidR="003E6B9A">
              <w:rPr>
                <w:rFonts w:ascii="Arial Nova Cond" w:hAnsi="Arial Nova Cond" w:cs="Times New Roman"/>
                <w:b/>
                <w:sz w:val="24"/>
                <w:szCs w:val="24"/>
              </w:rPr>
              <w:t>il mercato di riferimento anche attraverso l’e-commerce</w:t>
            </w:r>
            <w:r w:rsidR="0020733E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o la creazione e/o implementazione di siti internet</w:t>
            </w:r>
            <w:r w:rsidR="003E6B9A">
              <w:rPr>
                <w:rFonts w:ascii="Arial Nova Cond" w:hAnsi="Arial Nova Cond" w:cs="Times New Roman"/>
                <w:b/>
                <w:sz w:val="24"/>
                <w:szCs w:val="24"/>
              </w:rPr>
              <w:t>;</w:t>
            </w:r>
          </w:p>
          <w:p w:rsidR="00970FA8" w:rsidRPr="00970FA8" w:rsidRDefault="00970FA8" w:rsidP="00970FA8">
            <w:p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</w:p>
          <w:p w:rsidR="00970FA8" w:rsidRPr="00847C42" w:rsidRDefault="00F917F2" w:rsidP="00847C42">
            <w:pPr>
              <w:pStyle w:val="Paragrafoelenco"/>
              <w:numPr>
                <w:ilvl w:val="0"/>
                <w:numId w:val="20"/>
              </w:num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Ripristino di attrezzatura </w:t>
            </w:r>
            <w:r w:rsidR="00C7012C">
              <w:rPr>
                <w:rFonts w:ascii="Arial Nova Cond" w:hAnsi="Arial Nova Cond" w:cs="Times New Roman"/>
                <w:b/>
                <w:sz w:val="24"/>
                <w:szCs w:val="24"/>
              </w:rPr>
              <w:t>storica in disuso sia a fini documentali che produttivi (</w:t>
            </w:r>
            <w:r w:rsidR="00C7012C" w:rsidRPr="00A64B40">
              <w:rPr>
                <w:rFonts w:ascii="Arial Nova Cond" w:hAnsi="Arial Nova Cond" w:cs="Times New Roman"/>
                <w:bCs/>
                <w:i/>
                <w:iCs/>
                <w:sz w:val="24"/>
                <w:szCs w:val="24"/>
              </w:rPr>
              <w:t xml:space="preserve">da verificare </w:t>
            </w:r>
            <w:r w:rsidR="00A64B40" w:rsidRPr="00A64B40">
              <w:rPr>
                <w:rFonts w:ascii="Arial Nova Cond" w:hAnsi="Arial Nova Cond" w:cs="Times New Roman"/>
                <w:bCs/>
                <w:i/>
                <w:iCs/>
                <w:sz w:val="24"/>
                <w:szCs w:val="24"/>
              </w:rPr>
              <w:t>con regole POR</w:t>
            </w:r>
            <w:r w:rsidR="00A64B40">
              <w:rPr>
                <w:rFonts w:ascii="Arial Nova Cond" w:hAnsi="Arial Nova Cond" w:cs="Times New Roman"/>
                <w:b/>
                <w:sz w:val="24"/>
                <w:szCs w:val="24"/>
              </w:rPr>
              <w:t>)</w:t>
            </w:r>
            <w:r w:rsidR="00FD07B5">
              <w:rPr>
                <w:rFonts w:ascii="Arial Nova Cond" w:hAnsi="Arial Nova Cond" w:cs="Times New Roman"/>
                <w:b/>
                <w:sz w:val="24"/>
                <w:szCs w:val="24"/>
              </w:rPr>
              <w:t>;</w:t>
            </w:r>
          </w:p>
        </w:tc>
      </w:tr>
      <w:bookmarkEnd w:id="3"/>
      <w:tr w:rsidR="00E373AC" w:rsidRPr="00650FED" w:rsidTr="00641595">
        <w:tc>
          <w:tcPr>
            <w:tcW w:w="2694" w:type="dxa"/>
          </w:tcPr>
          <w:p w:rsidR="00E373AC" w:rsidRPr="00650FED" w:rsidRDefault="008E7B5E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Spese ammissibili</w:t>
            </w:r>
          </w:p>
        </w:tc>
        <w:tc>
          <w:tcPr>
            <w:tcW w:w="7938" w:type="dxa"/>
          </w:tcPr>
          <w:p w:rsidR="00BC3EF2" w:rsidRPr="006D5550" w:rsidRDefault="00BC3EF2" w:rsidP="00BC3EF2">
            <w:pPr>
              <w:pStyle w:val="Paragrafoelenco"/>
              <w:numPr>
                <w:ilvl w:val="0"/>
                <w:numId w:val="22"/>
              </w:numPr>
              <w:shd w:val="clear" w:color="auto" w:fill="FFFFFF"/>
              <w:spacing w:before="120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spese per acquisto e riparazione di macchinari e attrezzature, arredi e beni antichi da destinarsi alla “bottega” o ai laboratori, recupero di macchinari e attrezzature non reperibili sul mercato;</w:t>
            </w:r>
          </w:p>
          <w:p w:rsidR="00BC3EF2" w:rsidRPr="006D5550" w:rsidRDefault="00BC3EF2" w:rsidP="00BC3EF2">
            <w:pPr>
              <w:pStyle w:val="Paragrafoelenco"/>
              <w:numPr>
                <w:ilvl w:val="0"/>
                <w:numId w:val="22"/>
              </w:numPr>
              <w:shd w:val="clear" w:color="auto" w:fill="FFFFFF"/>
              <w:spacing w:before="120" w:after="120"/>
              <w:ind w:left="714" w:hanging="357"/>
              <w:contextualSpacing w:val="0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spese per la promozione aziendale compresa la progettazione e la diffusione di depliant, locandine, cartellonistica, manifesti, cataloghi strettamente connesse al progetto e per la partecipazione a fiere/mercati o allestimento di mostre, riferite al solo costo per l'acquisto degli spazi e allestimento degli stand (sono escluse le spese di viaggio, vitto, alloggio, hostess) (max € 5.000,00);</w:t>
            </w:r>
          </w:p>
          <w:p w:rsidR="00BC3EF2" w:rsidRPr="006D5550" w:rsidRDefault="00BC3EF2" w:rsidP="00BC3EF2">
            <w:pPr>
              <w:pStyle w:val="Paragrafoelenco"/>
              <w:numPr>
                <w:ilvl w:val="0"/>
                <w:numId w:val="22"/>
              </w:numPr>
              <w:shd w:val="clear" w:color="auto" w:fill="FFFFFF"/>
              <w:spacing w:before="120" w:after="120"/>
              <w:contextualSpacing w:val="0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spese per opere murarie e accessorie relative alla ristrutturazione, ampliamento ed ammodernamento della sede operativa (sale/spazi espositivi per la vendita diretta e/o l’esposizione di prodotti) (max € </w:t>
            </w:r>
            <w:r w:rsidR="00335C7A">
              <w:rPr>
                <w:rFonts w:ascii="Arial Nova Cond" w:hAnsi="Arial Nova Cond" w:cs="Times New Roman"/>
                <w:bCs/>
                <w:sz w:val="24"/>
                <w:szCs w:val="24"/>
              </w:rPr>
              <w:t>8</w:t>
            </w: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.000,00);</w:t>
            </w:r>
          </w:p>
          <w:p w:rsidR="00BC3EF2" w:rsidRPr="006D5550" w:rsidRDefault="00BC3EF2" w:rsidP="00BC3EF2">
            <w:pPr>
              <w:pStyle w:val="Paragrafoelenco"/>
              <w:numPr>
                <w:ilvl w:val="0"/>
                <w:numId w:val="22"/>
              </w:numPr>
              <w:shd w:val="clear" w:color="auto" w:fill="FFFFFF"/>
              <w:spacing w:before="120" w:after="120"/>
              <w:ind w:left="714" w:hanging="357"/>
              <w:contextualSpacing w:val="0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spese per beni immateriali: la realizzazione di siti internet e loro aggiornamento; progetti riferiti al commercio elettronico; programmi informatici e servizi per le tecnologie di informazione e della telecomunicazione, realizzazione di show rooms virtuali, marchi e brevetti, banche dati, know how e licenze d’uso concernenti nuove tecnologie di processo o di prodotto;</w:t>
            </w:r>
          </w:p>
          <w:p w:rsidR="00970FA8" w:rsidRPr="006D5550" w:rsidRDefault="00BC3EF2" w:rsidP="00847C42">
            <w:pPr>
              <w:pStyle w:val="Paragrafoelenco"/>
              <w:numPr>
                <w:ilvl w:val="0"/>
                <w:numId w:val="22"/>
              </w:numPr>
              <w:shd w:val="clear" w:color="auto" w:fill="FFFFFF"/>
              <w:spacing w:before="120" w:after="120"/>
              <w:ind w:left="714" w:hanging="357"/>
              <w:contextualSpacing w:val="0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spese per l’acquisizione di servizi e consulenze specializzate, riconosciute nella misura massima del 15% delle spese di cui alle lettere a+b+c+d relative a titolo esemplificativo</w:t>
            </w:r>
            <w:r w:rsidR="00335120"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.</w:t>
            </w:r>
          </w:p>
        </w:tc>
      </w:tr>
      <w:tr w:rsidR="00E373AC" w:rsidRPr="00650FED" w:rsidTr="00641595">
        <w:tc>
          <w:tcPr>
            <w:tcW w:w="2694" w:type="dxa"/>
          </w:tcPr>
          <w:p w:rsidR="00E373AC" w:rsidRPr="00650FED" w:rsidRDefault="008E7B5E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Dimensione minima del progetto</w:t>
            </w:r>
          </w:p>
        </w:tc>
        <w:tc>
          <w:tcPr>
            <w:tcW w:w="7938" w:type="dxa"/>
          </w:tcPr>
          <w:p w:rsidR="00E373AC" w:rsidRPr="005E1BA6" w:rsidRDefault="00311A92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strike/>
                <w:color w:val="2F5496" w:themeColor="accent1" w:themeShade="BF"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€ </w:t>
            </w:r>
            <w:r w:rsidR="005E1BA6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10.000</w:t>
            </w:r>
            <w:r w:rsidR="006D5550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,00</w:t>
            </w:r>
            <w:r w:rsidR="005E3C4A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73AC" w:rsidRPr="00650FED" w:rsidTr="00641595">
        <w:tc>
          <w:tcPr>
            <w:tcW w:w="2694" w:type="dxa"/>
          </w:tcPr>
          <w:p w:rsidR="00E373AC" w:rsidRPr="00650FED" w:rsidRDefault="00ED4944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T</w:t>
            </w:r>
            <w:r w:rsidR="008E7B5E"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ermini di presentazione dei progetti</w:t>
            </w:r>
          </w:p>
        </w:tc>
        <w:tc>
          <w:tcPr>
            <w:tcW w:w="7938" w:type="dxa"/>
          </w:tcPr>
          <w:p w:rsidR="00E373AC" w:rsidRDefault="004864CC" w:rsidP="00E373AC">
            <w:p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CE7354">
              <w:rPr>
                <w:rFonts w:ascii="Arial Nova Cond" w:hAnsi="Arial Nova Cond" w:cs="Times New Roman"/>
                <w:sz w:val="24"/>
                <w:szCs w:val="24"/>
              </w:rPr>
              <w:t xml:space="preserve">Apertura </w:t>
            </w:r>
            <w:r w:rsidR="0098448F" w:rsidRPr="00CE7354">
              <w:rPr>
                <w:rFonts w:ascii="Arial Nova Cond" w:hAnsi="Arial Nova Cond" w:cs="Times New Roman"/>
                <w:sz w:val="24"/>
                <w:szCs w:val="24"/>
              </w:rPr>
              <w:t>finestra</w:t>
            </w:r>
            <w:r w:rsidRPr="00CE7354">
              <w:rPr>
                <w:rFonts w:ascii="Arial Nova Cond" w:hAnsi="Arial Nova Cond" w:cs="Times New Roman"/>
                <w:sz w:val="24"/>
                <w:szCs w:val="24"/>
              </w:rPr>
              <w:t xml:space="preserve"> </w:t>
            </w:r>
            <w:r w:rsidRPr="00CE7354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dal </w:t>
            </w:r>
            <w:r w:rsidR="005E3C4A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15</w:t>
            </w:r>
            <w:r w:rsidR="002444EB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/</w:t>
            </w:r>
            <w:r w:rsidR="00BB0498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10</w:t>
            </w:r>
            <w:r w:rsidR="002444EB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/2019 al</w:t>
            </w:r>
            <w:r w:rsidR="00BB0498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</w:t>
            </w:r>
            <w:r w:rsidR="005E3C4A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30</w:t>
            </w:r>
            <w:r w:rsidR="00BB0498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/11/</w:t>
            </w:r>
            <w:r w:rsidR="002444EB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2019</w:t>
            </w:r>
            <w:r w:rsidR="0098448F" w:rsidRPr="00B71FF1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. </w:t>
            </w:r>
            <w:r w:rsidR="0098448F" w:rsidRPr="00FF269C">
              <w:rPr>
                <w:rFonts w:ascii="Arial Nova Cond" w:hAnsi="Arial Nova Cond" w:cs="Times New Roman"/>
                <w:b/>
                <w:sz w:val="24"/>
                <w:szCs w:val="24"/>
              </w:rPr>
              <w:t>Chiusura anticipata</w:t>
            </w:r>
            <w:r w:rsidR="00C31820" w:rsidRPr="00FF269C">
              <w:rPr>
                <w:rFonts w:ascii="Arial Nova Cond" w:hAnsi="Arial Nova Cond" w:cs="Times New Roman"/>
                <w:sz w:val="24"/>
                <w:szCs w:val="24"/>
              </w:rPr>
              <w:t xml:space="preserve"> </w:t>
            </w:r>
            <w:r w:rsidR="00B71FF1" w:rsidRPr="00FF269C">
              <w:rPr>
                <w:rFonts w:ascii="Arial Nova Cond" w:hAnsi="Arial Nova Cond" w:cs="Times New Roman"/>
                <w:sz w:val="24"/>
                <w:szCs w:val="24"/>
              </w:rPr>
              <w:t xml:space="preserve">al raggiungimento di </w:t>
            </w:r>
            <w:r w:rsidR="00A37C2B" w:rsidRPr="00A37C2B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150</w:t>
            </w:r>
            <w:r w:rsidR="00B71FF1" w:rsidRPr="00FF269C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domande</w:t>
            </w:r>
            <w:r w:rsidR="00B71FF1" w:rsidRPr="00FF269C">
              <w:rPr>
                <w:rFonts w:ascii="Arial Nova Cond" w:hAnsi="Arial Nova Cond" w:cs="Times New Roman"/>
                <w:sz w:val="24"/>
                <w:szCs w:val="24"/>
              </w:rPr>
              <w:t>, salvo riapertura della finestra in caso di non esaurimento delle risorse</w:t>
            </w:r>
            <w:r w:rsidR="00CE7354" w:rsidRPr="00FF269C">
              <w:rPr>
                <w:rFonts w:ascii="Arial Nova Cond" w:hAnsi="Arial Nova Cond" w:cs="Times New Roman"/>
                <w:sz w:val="24"/>
                <w:szCs w:val="24"/>
              </w:rPr>
              <w:t>.</w:t>
            </w:r>
          </w:p>
          <w:p w:rsidR="00C91C0C" w:rsidRPr="00CE7354" w:rsidRDefault="00C91C0C" w:rsidP="00E373AC">
            <w:pPr>
              <w:ind w:right="-2"/>
              <w:jc w:val="both"/>
              <w:rPr>
                <w:rFonts w:ascii="Arial Nova Cond" w:hAnsi="Arial Nova Cond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8E7B5E" w:rsidRPr="00650FED" w:rsidTr="00641595">
        <w:tc>
          <w:tcPr>
            <w:tcW w:w="2694" w:type="dxa"/>
          </w:tcPr>
          <w:p w:rsidR="008E7B5E" w:rsidRPr="00650FED" w:rsidRDefault="008E7B5E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Procedura di selezione dei progetti</w:t>
            </w:r>
          </w:p>
        </w:tc>
        <w:tc>
          <w:tcPr>
            <w:tcW w:w="7938" w:type="dxa"/>
          </w:tcPr>
          <w:p w:rsidR="008E7B5E" w:rsidRPr="00CE7354" w:rsidRDefault="00641595" w:rsidP="00E373AC">
            <w:pPr>
              <w:ind w:right="-2"/>
              <w:jc w:val="both"/>
              <w:rPr>
                <w:rFonts w:ascii="Arial Nova Cond" w:hAnsi="Arial Nova Cond" w:cs="Times New Roman"/>
                <w:color w:val="2F5496" w:themeColor="accent1" w:themeShade="BF"/>
                <w:sz w:val="24"/>
                <w:szCs w:val="24"/>
              </w:rPr>
            </w:pPr>
            <w:r w:rsidRPr="00CE7354">
              <w:rPr>
                <w:rFonts w:ascii="Arial Nova Cond" w:hAnsi="Arial Nova Cond" w:cs="Times New Roman"/>
                <w:sz w:val="24"/>
                <w:szCs w:val="24"/>
              </w:rPr>
              <w:t>Valutativa a sportello</w:t>
            </w:r>
          </w:p>
        </w:tc>
      </w:tr>
      <w:tr w:rsidR="008E7B5E" w:rsidRPr="00650FED" w:rsidTr="00641595">
        <w:tc>
          <w:tcPr>
            <w:tcW w:w="2694" w:type="dxa"/>
          </w:tcPr>
          <w:p w:rsidR="008E7B5E" w:rsidRPr="00650FED" w:rsidRDefault="00DB3E33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Ammissibilità della spesa</w:t>
            </w:r>
          </w:p>
        </w:tc>
        <w:tc>
          <w:tcPr>
            <w:tcW w:w="7938" w:type="dxa"/>
          </w:tcPr>
          <w:p w:rsidR="008E7B5E" w:rsidRPr="00DB3E33" w:rsidRDefault="00105705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bCs/>
                <w:color w:val="FF0000"/>
                <w:sz w:val="24"/>
                <w:szCs w:val="24"/>
              </w:rPr>
            </w:pPr>
            <w:r w:rsidRPr="00DB3E33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Dal</w:t>
            </w:r>
            <w:r w:rsidR="00DB3E33" w:rsidRPr="00DB3E33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 1/01/2020</w:t>
            </w:r>
            <w:r w:rsidR="00927450" w:rsidRPr="00DB3E33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 </w:t>
            </w:r>
            <w:r w:rsidRPr="00DB3E33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al 31/12/20</w:t>
            </w:r>
            <w:r w:rsidR="007B4E6C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E7B5E" w:rsidRPr="00650FED" w:rsidTr="00641595">
        <w:tc>
          <w:tcPr>
            <w:tcW w:w="2694" w:type="dxa"/>
          </w:tcPr>
          <w:p w:rsidR="008E7B5E" w:rsidRPr="00650FED" w:rsidRDefault="008E7B5E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Dotazione finanziaria</w:t>
            </w:r>
          </w:p>
        </w:tc>
        <w:tc>
          <w:tcPr>
            <w:tcW w:w="7938" w:type="dxa"/>
          </w:tcPr>
          <w:p w:rsidR="008E7B5E" w:rsidRPr="00650FED" w:rsidRDefault="009947BC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sz w:val="24"/>
                <w:szCs w:val="24"/>
              </w:rPr>
              <w:t>2</w:t>
            </w:r>
            <w:r w:rsidR="004C747F" w:rsidRPr="0098448F">
              <w:rPr>
                <w:rFonts w:ascii="Arial Nova Cond" w:hAnsi="Arial Nova Cond" w:cs="Times New Roman"/>
                <w:b/>
                <w:sz w:val="24"/>
                <w:szCs w:val="24"/>
              </w:rPr>
              <w:t>.000.000 €</w:t>
            </w:r>
          </w:p>
        </w:tc>
      </w:tr>
    </w:tbl>
    <w:bookmarkEnd w:id="1"/>
    <w:bookmarkEnd w:id="2"/>
    <w:p w:rsidR="002E2B21" w:rsidRPr="00B65241" w:rsidRDefault="00B71FF1" w:rsidP="002C29FE">
      <w:pPr>
        <w:rPr>
          <w:rFonts w:ascii="Arial Nova Cond" w:hAnsi="Arial Nova Cond" w:cs="Arial"/>
          <w:sz w:val="20"/>
          <w:szCs w:val="20"/>
        </w:rPr>
      </w:pPr>
      <w:r w:rsidRPr="00B71FF1">
        <w:rPr>
          <w:rFonts w:ascii="Arial Nova Cond" w:eastAsia="Times New Roman" w:hAnsi="Arial Nova Cond" w:cs="Times New Roman"/>
          <w:b/>
          <w:sz w:val="28"/>
          <w:szCs w:val="28"/>
          <w:lang w:eastAsia="ar-SA"/>
        </w:rPr>
        <w:t xml:space="preserve"> </w:t>
      </w:r>
    </w:p>
    <w:sectPr w:rsidR="002E2B21" w:rsidRPr="00B65241" w:rsidSect="00E373AC">
      <w:footerReference w:type="default" r:id="rId11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FC" w:rsidRDefault="00FE58FC" w:rsidP="00B1058E">
      <w:pPr>
        <w:spacing w:after="0" w:line="240" w:lineRule="auto"/>
      </w:pPr>
      <w:r>
        <w:separator/>
      </w:r>
    </w:p>
  </w:endnote>
  <w:endnote w:type="continuationSeparator" w:id="0">
    <w:p w:rsidR="00FE58FC" w:rsidRDefault="00FE58FC" w:rsidP="00B1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Yu Gothic"/>
    <w:charset w:val="80"/>
    <w:family w:val="auto"/>
    <w:pitch w:val="variable"/>
    <w:sig w:usb0="00000001" w:usb1="08070000" w:usb2="00000010" w:usb3="00000000" w:csb0="0002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608273"/>
      <w:docPartObj>
        <w:docPartGallery w:val="Page Numbers (Bottom of Page)"/>
        <w:docPartUnique/>
      </w:docPartObj>
    </w:sdtPr>
    <w:sdtContent>
      <w:p w:rsidR="00623714" w:rsidRDefault="00F47F9A">
        <w:pPr>
          <w:pStyle w:val="Pidipagina"/>
          <w:jc w:val="center"/>
        </w:pPr>
        <w:r>
          <w:fldChar w:fldCharType="begin"/>
        </w:r>
        <w:r w:rsidR="00623714">
          <w:instrText>PAGE   \* MERGEFORMAT</w:instrText>
        </w:r>
        <w:r>
          <w:fldChar w:fldCharType="separate"/>
        </w:r>
        <w:r w:rsidR="00CC054E">
          <w:rPr>
            <w:noProof/>
          </w:rPr>
          <w:t>1</w:t>
        </w:r>
        <w:r>
          <w:fldChar w:fldCharType="end"/>
        </w:r>
      </w:p>
    </w:sdtContent>
  </w:sdt>
  <w:p w:rsidR="00623714" w:rsidRDefault="006237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FC" w:rsidRDefault="00FE58FC" w:rsidP="00B1058E">
      <w:pPr>
        <w:spacing w:after="0" w:line="240" w:lineRule="auto"/>
      </w:pPr>
      <w:r>
        <w:separator/>
      </w:r>
    </w:p>
  </w:footnote>
  <w:footnote w:type="continuationSeparator" w:id="0">
    <w:p w:rsidR="00FE58FC" w:rsidRDefault="00FE58FC" w:rsidP="00B1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BE5E20"/>
    <w:multiLevelType w:val="multilevel"/>
    <w:tmpl w:val="1B4CAAC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0DD97CA6"/>
    <w:multiLevelType w:val="multilevel"/>
    <w:tmpl w:val="FD2A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592237"/>
    <w:multiLevelType w:val="hybridMultilevel"/>
    <w:tmpl w:val="BB845586"/>
    <w:lvl w:ilvl="0" w:tplc="DE341F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0E33"/>
    <w:multiLevelType w:val="hybridMultilevel"/>
    <w:tmpl w:val="B8145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A0EA6"/>
    <w:multiLevelType w:val="hybridMultilevel"/>
    <w:tmpl w:val="3D880ED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703509"/>
    <w:multiLevelType w:val="multilevel"/>
    <w:tmpl w:val="FD2A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DBD36F3"/>
    <w:multiLevelType w:val="hybridMultilevel"/>
    <w:tmpl w:val="AE58F52C"/>
    <w:lvl w:ilvl="0" w:tplc="6418866E">
      <w:start w:val="47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B027A"/>
    <w:multiLevelType w:val="hybridMultilevel"/>
    <w:tmpl w:val="7CA2D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E59B5"/>
    <w:multiLevelType w:val="hybridMultilevel"/>
    <w:tmpl w:val="1C7E8C3E"/>
    <w:lvl w:ilvl="0" w:tplc="A11AF2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C0202"/>
    <w:multiLevelType w:val="hybridMultilevel"/>
    <w:tmpl w:val="4E3CA62A"/>
    <w:lvl w:ilvl="0" w:tplc="973E9FA6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4C5C2BF2"/>
    <w:multiLevelType w:val="hybridMultilevel"/>
    <w:tmpl w:val="3F82B9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55E6B"/>
    <w:multiLevelType w:val="multilevel"/>
    <w:tmpl w:val="2DB27538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02" w:hanging="3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5A886BB8"/>
    <w:multiLevelType w:val="hybridMultilevel"/>
    <w:tmpl w:val="5D7E14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91B9E"/>
    <w:multiLevelType w:val="multilevel"/>
    <w:tmpl w:val="7DD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724E6"/>
    <w:multiLevelType w:val="hybridMultilevel"/>
    <w:tmpl w:val="D39ED6E6"/>
    <w:lvl w:ilvl="0" w:tplc="09C08B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FB5F18"/>
    <w:multiLevelType w:val="hybridMultilevel"/>
    <w:tmpl w:val="69E871E6"/>
    <w:lvl w:ilvl="0" w:tplc="FF284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F32F6"/>
    <w:multiLevelType w:val="hybridMultilevel"/>
    <w:tmpl w:val="6A48AA86"/>
    <w:lvl w:ilvl="0" w:tplc="9482DAB2">
      <w:start w:val="4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0418A"/>
    <w:multiLevelType w:val="hybridMultilevel"/>
    <w:tmpl w:val="0B60CFA8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82E85"/>
    <w:multiLevelType w:val="hybridMultilevel"/>
    <w:tmpl w:val="DC16E8F2"/>
    <w:lvl w:ilvl="0" w:tplc="664E4240">
      <w:start w:val="1"/>
      <w:numFmt w:val="bullet"/>
      <w:lvlText w:val="-"/>
      <w:lvlJc w:val="left"/>
      <w:pPr>
        <w:ind w:left="2364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1">
    <w:nsid w:val="7D493C4D"/>
    <w:multiLevelType w:val="hybridMultilevel"/>
    <w:tmpl w:val="032E586A"/>
    <w:lvl w:ilvl="0" w:tplc="AD38E586">
      <w:start w:val="1"/>
      <w:numFmt w:val="upperLetter"/>
      <w:lvlText w:val="%1)"/>
      <w:lvlJc w:val="left"/>
      <w:pPr>
        <w:ind w:left="3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8" w:hanging="360"/>
      </w:p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6"/>
  </w:num>
  <w:num w:numId="9">
    <w:abstractNumId w:val="21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8"/>
  </w:num>
  <w:num w:numId="17">
    <w:abstractNumId w:val="10"/>
  </w:num>
  <w:num w:numId="18">
    <w:abstractNumId w:val="19"/>
  </w:num>
  <w:num w:numId="19">
    <w:abstractNumId w:val="4"/>
  </w:num>
  <w:num w:numId="20">
    <w:abstractNumId w:val="8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C25F7"/>
    <w:rsid w:val="00017474"/>
    <w:rsid w:val="0002100C"/>
    <w:rsid w:val="000346F9"/>
    <w:rsid w:val="00054611"/>
    <w:rsid w:val="00071485"/>
    <w:rsid w:val="00072604"/>
    <w:rsid w:val="00077F05"/>
    <w:rsid w:val="000A5C4D"/>
    <w:rsid w:val="000B3668"/>
    <w:rsid w:val="000C4CB0"/>
    <w:rsid w:val="000D1A46"/>
    <w:rsid w:val="000E573B"/>
    <w:rsid w:val="00105705"/>
    <w:rsid w:val="00115689"/>
    <w:rsid w:val="00122AB6"/>
    <w:rsid w:val="0013202A"/>
    <w:rsid w:val="00144714"/>
    <w:rsid w:val="00181552"/>
    <w:rsid w:val="00187F95"/>
    <w:rsid w:val="001A149E"/>
    <w:rsid w:val="001B1ADF"/>
    <w:rsid w:val="001C2240"/>
    <w:rsid w:val="001C470D"/>
    <w:rsid w:val="001C7D60"/>
    <w:rsid w:val="001D437B"/>
    <w:rsid w:val="001E2942"/>
    <w:rsid w:val="0020733E"/>
    <w:rsid w:val="0022197E"/>
    <w:rsid w:val="00221F28"/>
    <w:rsid w:val="00240E23"/>
    <w:rsid w:val="002444EB"/>
    <w:rsid w:val="0025082D"/>
    <w:rsid w:val="002556C2"/>
    <w:rsid w:val="00261877"/>
    <w:rsid w:val="00291F86"/>
    <w:rsid w:val="002A2CC3"/>
    <w:rsid w:val="002B2EA8"/>
    <w:rsid w:val="002C1CD6"/>
    <w:rsid w:val="002C29FE"/>
    <w:rsid w:val="002D68A4"/>
    <w:rsid w:val="002D6C3E"/>
    <w:rsid w:val="002E2B21"/>
    <w:rsid w:val="003002AD"/>
    <w:rsid w:val="00311A92"/>
    <w:rsid w:val="00335120"/>
    <w:rsid w:val="00335C7A"/>
    <w:rsid w:val="003408A2"/>
    <w:rsid w:val="00340AFE"/>
    <w:rsid w:val="0036609B"/>
    <w:rsid w:val="003702C7"/>
    <w:rsid w:val="003727D6"/>
    <w:rsid w:val="00380E1D"/>
    <w:rsid w:val="0038311D"/>
    <w:rsid w:val="00385B29"/>
    <w:rsid w:val="003B414D"/>
    <w:rsid w:val="003C1A59"/>
    <w:rsid w:val="003C4D31"/>
    <w:rsid w:val="003E6B9A"/>
    <w:rsid w:val="00410315"/>
    <w:rsid w:val="00417787"/>
    <w:rsid w:val="00440A1E"/>
    <w:rsid w:val="00452DDC"/>
    <w:rsid w:val="004649F3"/>
    <w:rsid w:val="004864CC"/>
    <w:rsid w:val="004A3021"/>
    <w:rsid w:val="004A4400"/>
    <w:rsid w:val="004A58D3"/>
    <w:rsid w:val="004B602B"/>
    <w:rsid w:val="004C747F"/>
    <w:rsid w:val="004D49EF"/>
    <w:rsid w:val="004D4DEF"/>
    <w:rsid w:val="004E4960"/>
    <w:rsid w:val="004F32B6"/>
    <w:rsid w:val="00511088"/>
    <w:rsid w:val="005119F0"/>
    <w:rsid w:val="00516EB0"/>
    <w:rsid w:val="00526C8E"/>
    <w:rsid w:val="00530881"/>
    <w:rsid w:val="0053408F"/>
    <w:rsid w:val="0055769D"/>
    <w:rsid w:val="005652D4"/>
    <w:rsid w:val="00577A17"/>
    <w:rsid w:val="005814CB"/>
    <w:rsid w:val="0058537E"/>
    <w:rsid w:val="005B0415"/>
    <w:rsid w:val="005B1746"/>
    <w:rsid w:val="005E1BA6"/>
    <w:rsid w:val="005E3C4A"/>
    <w:rsid w:val="006109AE"/>
    <w:rsid w:val="00611AA0"/>
    <w:rsid w:val="00615812"/>
    <w:rsid w:val="00623714"/>
    <w:rsid w:val="0062702E"/>
    <w:rsid w:val="00634B04"/>
    <w:rsid w:val="00641595"/>
    <w:rsid w:val="006465DF"/>
    <w:rsid w:val="00650FED"/>
    <w:rsid w:val="0065100D"/>
    <w:rsid w:val="0066307F"/>
    <w:rsid w:val="00672653"/>
    <w:rsid w:val="00673829"/>
    <w:rsid w:val="0068315E"/>
    <w:rsid w:val="006A562A"/>
    <w:rsid w:val="006B5459"/>
    <w:rsid w:val="006B77CB"/>
    <w:rsid w:val="006C0862"/>
    <w:rsid w:val="006D1036"/>
    <w:rsid w:val="006D5550"/>
    <w:rsid w:val="006E43F1"/>
    <w:rsid w:val="006F1035"/>
    <w:rsid w:val="007073DE"/>
    <w:rsid w:val="00710C87"/>
    <w:rsid w:val="00723A6B"/>
    <w:rsid w:val="00724475"/>
    <w:rsid w:val="0073234B"/>
    <w:rsid w:val="0074133B"/>
    <w:rsid w:val="00741F9B"/>
    <w:rsid w:val="00747AB9"/>
    <w:rsid w:val="0075329E"/>
    <w:rsid w:val="007833F9"/>
    <w:rsid w:val="00787159"/>
    <w:rsid w:val="00791D83"/>
    <w:rsid w:val="007B4E6C"/>
    <w:rsid w:val="007B5C9D"/>
    <w:rsid w:val="007B7732"/>
    <w:rsid w:val="007D10C3"/>
    <w:rsid w:val="00801CE3"/>
    <w:rsid w:val="00806566"/>
    <w:rsid w:val="00813F71"/>
    <w:rsid w:val="00817836"/>
    <w:rsid w:val="00817EDF"/>
    <w:rsid w:val="008352A6"/>
    <w:rsid w:val="008424C2"/>
    <w:rsid w:val="00846F6B"/>
    <w:rsid w:val="00847C42"/>
    <w:rsid w:val="00853868"/>
    <w:rsid w:val="00884174"/>
    <w:rsid w:val="008869D4"/>
    <w:rsid w:val="00894267"/>
    <w:rsid w:val="008C0BED"/>
    <w:rsid w:val="008E4C9C"/>
    <w:rsid w:val="008E7B5E"/>
    <w:rsid w:val="008F3C0B"/>
    <w:rsid w:val="008F5F4E"/>
    <w:rsid w:val="00901683"/>
    <w:rsid w:val="0092082B"/>
    <w:rsid w:val="0092128D"/>
    <w:rsid w:val="00925904"/>
    <w:rsid w:val="00925F61"/>
    <w:rsid w:val="00927450"/>
    <w:rsid w:val="009309F8"/>
    <w:rsid w:val="009443DA"/>
    <w:rsid w:val="00946262"/>
    <w:rsid w:val="0094785C"/>
    <w:rsid w:val="00947C14"/>
    <w:rsid w:val="00950285"/>
    <w:rsid w:val="00950D2B"/>
    <w:rsid w:val="009704AB"/>
    <w:rsid w:val="00970FA8"/>
    <w:rsid w:val="00980ADE"/>
    <w:rsid w:val="0098448F"/>
    <w:rsid w:val="00993DD9"/>
    <w:rsid w:val="009947BC"/>
    <w:rsid w:val="009A4B2F"/>
    <w:rsid w:val="009A4FF2"/>
    <w:rsid w:val="009F251A"/>
    <w:rsid w:val="00A033A4"/>
    <w:rsid w:val="00A248E7"/>
    <w:rsid w:val="00A37C2B"/>
    <w:rsid w:val="00A47605"/>
    <w:rsid w:val="00A53CEA"/>
    <w:rsid w:val="00A64B40"/>
    <w:rsid w:val="00A7211B"/>
    <w:rsid w:val="00A96587"/>
    <w:rsid w:val="00AA03DD"/>
    <w:rsid w:val="00AA388B"/>
    <w:rsid w:val="00AB3F07"/>
    <w:rsid w:val="00AB4C7E"/>
    <w:rsid w:val="00AB4E86"/>
    <w:rsid w:val="00AC066B"/>
    <w:rsid w:val="00AC1BA1"/>
    <w:rsid w:val="00AC37DB"/>
    <w:rsid w:val="00AD1563"/>
    <w:rsid w:val="00AD25F2"/>
    <w:rsid w:val="00AD3DA3"/>
    <w:rsid w:val="00AD61BA"/>
    <w:rsid w:val="00AF1467"/>
    <w:rsid w:val="00AF422D"/>
    <w:rsid w:val="00B00C20"/>
    <w:rsid w:val="00B1058E"/>
    <w:rsid w:val="00B31D63"/>
    <w:rsid w:val="00B326AF"/>
    <w:rsid w:val="00B40810"/>
    <w:rsid w:val="00B42612"/>
    <w:rsid w:val="00B50845"/>
    <w:rsid w:val="00B54808"/>
    <w:rsid w:val="00B548C8"/>
    <w:rsid w:val="00B65241"/>
    <w:rsid w:val="00B669EA"/>
    <w:rsid w:val="00B71FF1"/>
    <w:rsid w:val="00B76C1F"/>
    <w:rsid w:val="00B77364"/>
    <w:rsid w:val="00B94F44"/>
    <w:rsid w:val="00BA770C"/>
    <w:rsid w:val="00BB0498"/>
    <w:rsid w:val="00BB7E7F"/>
    <w:rsid w:val="00BC3EF2"/>
    <w:rsid w:val="00BD12E1"/>
    <w:rsid w:val="00BD7E6C"/>
    <w:rsid w:val="00C01F05"/>
    <w:rsid w:val="00C07933"/>
    <w:rsid w:val="00C07CCC"/>
    <w:rsid w:val="00C2689B"/>
    <w:rsid w:val="00C31820"/>
    <w:rsid w:val="00C5121D"/>
    <w:rsid w:val="00C6347A"/>
    <w:rsid w:val="00C640D8"/>
    <w:rsid w:val="00C648E3"/>
    <w:rsid w:val="00C64B10"/>
    <w:rsid w:val="00C66AE9"/>
    <w:rsid w:val="00C7012C"/>
    <w:rsid w:val="00C76ECE"/>
    <w:rsid w:val="00C907AE"/>
    <w:rsid w:val="00C91049"/>
    <w:rsid w:val="00C916F8"/>
    <w:rsid w:val="00C91C0C"/>
    <w:rsid w:val="00C9343D"/>
    <w:rsid w:val="00CA27D3"/>
    <w:rsid w:val="00CB2105"/>
    <w:rsid w:val="00CB28EB"/>
    <w:rsid w:val="00CB417F"/>
    <w:rsid w:val="00CB4FC4"/>
    <w:rsid w:val="00CC054E"/>
    <w:rsid w:val="00CC25F7"/>
    <w:rsid w:val="00CC7B20"/>
    <w:rsid w:val="00CE03F9"/>
    <w:rsid w:val="00CE7354"/>
    <w:rsid w:val="00CE7E1A"/>
    <w:rsid w:val="00CF32AB"/>
    <w:rsid w:val="00D04C9C"/>
    <w:rsid w:val="00D1329E"/>
    <w:rsid w:val="00D13AD8"/>
    <w:rsid w:val="00D14D3C"/>
    <w:rsid w:val="00D154BB"/>
    <w:rsid w:val="00D248CA"/>
    <w:rsid w:val="00D3321B"/>
    <w:rsid w:val="00D418BB"/>
    <w:rsid w:val="00D44D9D"/>
    <w:rsid w:val="00D5304C"/>
    <w:rsid w:val="00D60E53"/>
    <w:rsid w:val="00D657DF"/>
    <w:rsid w:val="00DA03EA"/>
    <w:rsid w:val="00DB3E33"/>
    <w:rsid w:val="00DD43CE"/>
    <w:rsid w:val="00DE1214"/>
    <w:rsid w:val="00E037F9"/>
    <w:rsid w:val="00E14F26"/>
    <w:rsid w:val="00E16807"/>
    <w:rsid w:val="00E24903"/>
    <w:rsid w:val="00E32345"/>
    <w:rsid w:val="00E373AC"/>
    <w:rsid w:val="00E6140A"/>
    <w:rsid w:val="00E620A3"/>
    <w:rsid w:val="00E93081"/>
    <w:rsid w:val="00EA2A19"/>
    <w:rsid w:val="00EA2A4E"/>
    <w:rsid w:val="00EA5FD6"/>
    <w:rsid w:val="00EB0191"/>
    <w:rsid w:val="00ED4944"/>
    <w:rsid w:val="00ED790B"/>
    <w:rsid w:val="00EE0D23"/>
    <w:rsid w:val="00EE24AD"/>
    <w:rsid w:val="00EE2B52"/>
    <w:rsid w:val="00EF28F9"/>
    <w:rsid w:val="00EF2A78"/>
    <w:rsid w:val="00F02966"/>
    <w:rsid w:val="00F07F49"/>
    <w:rsid w:val="00F13222"/>
    <w:rsid w:val="00F215F5"/>
    <w:rsid w:val="00F307A8"/>
    <w:rsid w:val="00F47F9A"/>
    <w:rsid w:val="00F77FD6"/>
    <w:rsid w:val="00F8160F"/>
    <w:rsid w:val="00F82ED3"/>
    <w:rsid w:val="00F86D61"/>
    <w:rsid w:val="00F910B4"/>
    <w:rsid w:val="00F917F2"/>
    <w:rsid w:val="00F9285E"/>
    <w:rsid w:val="00F944CA"/>
    <w:rsid w:val="00F96244"/>
    <w:rsid w:val="00FA6926"/>
    <w:rsid w:val="00FC1572"/>
    <w:rsid w:val="00FC73E8"/>
    <w:rsid w:val="00FD07B5"/>
    <w:rsid w:val="00FE132C"/>
    <w:rsid w:val="00FE3317"/>
    <w:rsid w:val="00FE40E3"/>
    <w:rsid w:val="00FE5206"/>
    <w:rsid w:val="00FE58FC"/>
    <w:rsid w:val="00FF269C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C25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CC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45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0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58E"/>
  </w:style>
  <w:style w:type="paragraph" w:styleId="Pidipagina">
    <w:name w:val="footer"/>
    <w:basedOn w:val="Normale"/>
    <w:link w:val="PidipaginaCarattere"/>
    <w:uiPriority w:val="99"/>
    <w:unhideWhenUsed/>
    <w:rsid w:val="00B10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58E"/>
  </w:style>
  <w:style w:type="table" w:customStyle="1" w:styleId="Grigliatabella1">
    <w:name w:val="Griglia tabella1"/>
    <w:basedOn w:val="Tabellanormale"/>
    <w:next w:val="Grigliatabella"/>
    <w:uiPriority w:val="39"/>
    <w:rsid w:val="00AC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B7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26CCECDF394B4D8F7C294DD0E77BBB" ma:contentTypeVersion="0" ma:contentTypeDescription="Creare un nuovo documento." ma:contentTypeScope="" ma:versionID="e1b175b7fd2ba6bd1673fc6e0f3c1b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1B2F2-7503-49CD-AE8C-2A3333D31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7219B-3A04-49ED-92EF-9239C852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C4C56-4A6B-4C04-A7C1-EAAFD0198003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stefano.cassi</cp:lastModifiedBy>
  <cp:revision>2</cp:revision>
  <cp:lastPrinted>2019-08-22T09:44:00Z</cp:lastPrinted>
  <dcterms:created xsi:type="dcterms:W3CDTF">2019-08-22T10:21:00Z</dcterms:created>
  <dcterms:modified xsi:type="dcterms:W3CDTF">2019-08-22T10:21:00Z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0x0101005F26CCECDF394B4D8F7C294DD0E77BBB</vt:lpwstr>
  </property>
</Properties>
</file>