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69" w:rsidRPr="003C4C69" w:rsidRDefault="003C4C69" w:rsidP="003C4C69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lang w:eastAsia="it-IT"/>
        </w:rPr>
      </w:pPr>
      <w:r w:rsidRPr="003C4C69">
        <w:rPr>
          <w:rFonts w:ascii="Courier New" w:eastAsia="Times New Roman" w:hAnsi="Courier New" w:cs="Courier New"/>
          <w:b/>
          <w:bCs/>
          <w:kern w:val="36"/>
          <w:lang w:eastAsia="it-IT"/>
        </w:rPr>
        <w:t xml:space="preserve">MINISTERO DELLO SVILUPPO ECONOMICO </w:t>
      </w:r>
    </w:p>
    <w:p w:rsidR="003C4C69" w:rsidRPr="003C4C69" w:rsidRDefault="003C4C69" w:rsidP="003C4C69">
      <w:pPr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r w:rsidRPr="003C4C69">
        <w:rPr>
          <w:rFonts w:ascii="Courier New" w:eastAsia="Times New Roman" w:hAnsi="Courier New" w:cs="Courier New"/>
          <w:b/>
          <w:lang w:eastAsia="it-IT"/>
        </w:rPr>
        <w:t xml:space="preserve">CIRCOLARE 16 novembre 2016, n. 0361078 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Disposizioni del regolamento (UE) n. 1169/2011 relative agli alimenti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ai quali non si applica l'obbligo della  dichiarazione  nutrizionale.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Allegato V, punto 19. (16A08463) </w:t>
      </w:r>
    </w:p>
    <w:p w:rsidR="003C4C69" w:rsidRDefault="003C4C69" w:rsidP="003C4C69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  <w:bookmarkStart w:id="0" w:name="_GoBack"/>
      <w:bookmarkEnd w:id="0"/>
    </w:p>
    <w:p w:rsidR="003C4C69" w:rsidRPr="003C4C69" w:rsidRDefault="003C4C69" w:rsidP="003C4C69">
      <w:pPr>
        <w:spacing w:after="0" w:line="240" w:lineRule="auto"/>
        <w:rPr>
          <w:rFonts w:ascii="Courier New" w:eastAsia="Times New Roman" w:hAnsi="Courier New" w:cs="Courier New"/>
          <w:color w:val="1F497D" w:themeColor="text2"/>
          <w:lang w:eastAsia="it-IT"/>
        </w:rPr>
      </w:pPr>
      <w:r w:rsidRPr="003C4C69">
        <w:rPr>
          <w:rFonts w:ascii="Courier New" w:eastAsia="Times New Roman" w:hAnsi="Courier New" w:cs="Courier New"/>
          <w:color w:val="1F497D" w:themeColor="text2"/>
          <w:lang w:eastAsia="it-IT"/>
        </w:rPr>
        <w:t xml:space="preserve">(GU n.283 del 3-12-2016) </w:t>
      </w:r>
    </w:p>
    <w:p w:rsidR="003C4C69" w:rsidRPr="003C4C69" w:rsidRDefault="003C4C69" w:rsidP="003C4C69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 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Vigente al: 3-12-2016 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       Alle Organizzazioni imprenditoriali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       Agli Organismi di controllo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       Agli Assessorati alla sanita'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       regioni e province autonome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A decorrere dal  13  dicembre  2016  si  applichera'  l'obbligo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indicazione in etichetta  della  dichiarazione  nutrizionale  di  cui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all'art.  9,  paragrafo  1,  lettera  1)  del  regolamento  (UE)   n.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1169/2011.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Come e' noto, i prodotti che non  rispondono  alla  definizione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preimballato  di  cui  all'art.  2,  paragrafo  2,  lettera  e)   del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regolamento (UE)  n.  1169/2011,  non  sono  soggetti  agli  obblighi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previsti dall'art. 9 e 10 del medesimo regolamento,  fatte  salve  le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indicazioni di cui all'art. 44, paragrafo 1, lettera a) relative alle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indicazioni sulle sostanze che provochino allergie o intolleranze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cui  all'art.  9,  paragrafo  1,  lettera  c),  nonche'  alle   altre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indicazioni di cui agli articoli 9 e 10 adottate  nelle  disposizioni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nazionali.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L'indicazione in etichetta della dichiarazione nutrizionale non  e'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inoltre obbligatoria, ai sensi dell'art. 16 del regolamento  (UE)  n.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1169/2011, per gli alimenti  elencati  all'allegato  V  del  predetto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regolamento.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In particolare, il punto  19  dell'allegato  V  estende  la  deroga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all'obbligo  di  indicazione   in   etichetta   della   dichiarazione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nutrizionale  di  cui  all'art.  9,  paragrafo  1,  lettera  l)   del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regolamento (UE) n. 1169/2011, agli «alimenti, anche confezionati  in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maniera artigianale, forniti direttamente dal fabbricante di  piccole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quantita' di prodotti al consumatore finale o a strutture  locali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vendita al  dettaglio  che  forniscono  direttamente  al  consumatore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finale.».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Al  riguardo  va  rilevato  che,  prima  del  regolamento  (UE)  n.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1169/2011,  i  regolamenti  852/2004/CE,  sull'igiene  dei   prodotti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alimentari, ed  il  regolamento  853/2004/CE,  che  stabilisce  norme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specifiche in materia di igiene per gli alimenti di origine  animale,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hanno  introdotto  una   deroga   all'applicazione   dei   rispettivi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regolamenti che risulta  analoga  a  quella  riportata  al  punto  19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dell'allegato V del regolamento (UE) n. 1169/2011.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Pur nella non coincidente formulazione dei  due  testi,  l'art.  1,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paragrafo 2, lettera c) del reg. 852/2004/CE e l'art. 1, paragrafo 3,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lettera c) del reg. 853/2004/CE, dispongono che i due regolamenti non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si applicano «alla  fornitura  diretta  di  piccoli  quantitativi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prodotti  primari  dal  produttore  al   consumatore   finale   o   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lastRenderedPageBreak/>
        <w:t>dettaglianti  locali  [o  ai  laboratori  annessi  agli  esercizi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commercio al dettaglio o di somministrazione a  livello  locale]  che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forniscono direttamente il consumatore finale.».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Le linee guida applicative del reg. 852/2004 del pacchetto  igiene,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cosi' come quelle relative al reg. 853/2004, in materia di igiene per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gli alimenti di origine animale, oggetto  di  accordo  in  Conferenza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Stato-Regioni del 29 aprile 2010, forniscono un'interpretazione delle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disposizioni in questione che consente di chiarire anche  la  portata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della deroga dall'obbligo di riportare la dichiarazione nutrizionale,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prevista  al  punto  19  dell'allegato  V  del  regolamento  (UE)  n.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1169/2011.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</w:t>
      </w:r>
      <w:r w:rsidRPr="003C4C69">
        <w:rPr>
          <w:rFonts w:ascii="Courier New" w:eastAsia="Times New Roman" w:hAnsi="Courier New" w:cs="Courier New"/>
          <w:b/>
          <w:lang w:eastAsia="it-IT"/>
        </w:rPr>
        <w:t>La disposizione del punto 19 dell'allegato V del  regolamento  (UE)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r w:rsidRPr="003C4C69">
        <w:rPr>
          <w:rFonts w:ascii="Courier New" w:eastAsia="Times New Roman" w:hAnsi="Courier New" w:cs="Courier New"/>
          <w:b/>
          <w:lang w:eastAsia="it-IT"/>
        </w:rPr>
        <w:t xml:space="preserve">n. 1169/2011 si ritiene debba applicarsi pertanto a: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</w:t>
      </w:r>
      <w:r w:rsidRPr="003C4C69">
        <w:rPr>
          <w:rFonts w:ascii="Courier New" w:eastAsia="Times New Roman" w:hAnsi="Courier New" w:cs="Courier New"/>
          <w:b/>
          <w:lang w:eastAsia="it-IT"/>
        </w:rPr>
        <w:t>alimenti artigianali.</w:t>
      </w:r>
      <w:r w:rsidRPr="003C4C69">
        <w:rPr>
          <w:rFonts w:ascii="Courier New" w:eastAsia="Times New Roman" w:hAnsi="Courier New" w:cs="Courier New"/>
          <w:lang w:eastAsia="it-IT"/>
        </w:rPr>
        <w:t xml:space="preserve"> La deroga  del  punto  19  dell'allegato  V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include negli alimenti preimballati anche gli  alimenti  artigianali.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Il riferimento agli alimenti  artigianali  emerge  chiaramente  nella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versione originaria del  regolamento  che  dispone  «Food,  including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handcrafted food, laddove la traduzione italiana, pur  essendo  stata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resa con riferimento al solo confezionamento  di  natura  artigianale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(anche confezionati in maniera artigianale) non cambia la sostanza;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b/>
          <w:lang w:eastAsia="it-IT"/>
        </w:rPr>
        <w:t xml:space="preserve">    fornitura diretta.</w:t>
      </w:r>
      <w:r w:rsidRPr="003C4C69">
        <w:rPr>
          <w:rFonts w:ascii="Courier New" w:eastAsia="Times New Roman" w:hAnsi="Courier New" w:cs="Courier New"/>
          <w:lang w:eastAsia="it-IT"/>
        </w:rPr>
        <w:t xml:space="preserve"> La cessione degli alimenti, senza l'intervento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di intermediari, da parte del «fabbricante di  piccole  quantita'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prodotti», direttamente al consumatore o alle  «strutture  locali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vendita al  dettaglio  che  forniscono  direttamente  al  consumatore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finale.» che  ricomprendono,  come  chiarito  nelle  Linee  guida  al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regolamento  853/2004/CE,  tutte  le  forme  di  somministrazione 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alimenti.  Restano  esclusi  dalla  deroga,  pertanto,   i   prodotti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preimballati venduti ad imprese che esercitano vendita all'ingrosso o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che svolgono  attivita'  di  intermediazione  commerciale,  quali  ad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esempio le centrali di acquisto;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</w:t>
      </w:r>
      <w:r w:rsidRPr="003C4C69">
        <w:rPr>
          <w:rFonts w:ascii="Courier New" w:eastAsia="Times New Roman" w:hAnsi="Courier New" w:cs="Courier New"/>
          <w:b/>
          <w:lang w:eastAsia="it-IT"/>
        </w:rPr>
        <w:t>fabbricante di piccole quantita' di prodotti</w:t>
      </w:r>
      <w:r w:rsidRPr="003C4C69">
        <w:rPr>
          <w:rFonts w:ascii="Courier New" w:eastAsia="Times New Roman" w:hAnsi="Courier New" w:cs="Courier New"/>
          <w:lang w:eastAsia="it-IT"/>
        </w:rPr>
        <w:t>. Rientrano  in  tale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definizione  i  produttori  ed  i  fornitori,  comprese  le   imprese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artigiane ed agricole, che rispettino i requisiti delle  microimprese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cosi' come definite  all'art.  2  della  raccomandazione  2003/361/CE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della Commissione. La deroga del punto 19 dell'allegato V si applica,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inoltre, agli alimenti oggetto di vendita diretta  ai  consumatori  a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«livello locale» da parte degli spacci aziendali;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</w:t>
      </w:r>
      <w:r w:rsidRPr="003C4C69">
        <w:rPr>
          <w:rFonts w:ascii="Courier New" w:eastAsia="Times New Roman" w:hAnsi="Courier New" w:cs="Courier New"/>
          <w:b/>
          <w:lang w:eastAsia="it-IT"/>
        </w:rPr>
        <w:t>livello locale delle strutture di vendita</w:t>
      </w:r>
      <w:r w:rsidRPr="003C4C69">
        <w:rPr>
          <w:rFonts w:ascii="Courier New" w:eastAsia="Times New Roman" w:hAnsi="Courier New" w:cs="Courier New"/>
          <w:lang w:eastAsia="it-IT"/>
        </w:rPr>
        <w:t>. Analogamente a  quanto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chiarito nelle Linee guida al regolamento 853/2004/CE, il concetto di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«livello locale», come previsto  dal  considerando  11  del  medesimo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regolamento, deve essere  definito  in  modo  tale  da  garantire  la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presenza  di  un  legame  diretto  tra  l'Azienda  di  origine  e  il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consumatore.  E'  pertanto  esclusa  una  fornitura  che  preveda  il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trasporto sulle lunghe distanze e quindi in  «ambito  nazionale».  Il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«livello locale» puo' essere identificato, in analogia alle  predette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Linee guida, «nel territorio della Provincia in cui insiste l'azienda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e nel territorio delle Province  contermini,  cio'  al  fine  di  non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penalizzare le aziende che si dovessero trovare  al  confine  di  una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unita' territoriale e che sarebbero  quindi  naturalmente  portate  a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vendere  i  propri  prodotti  anche  nel  territorio   amministrativo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confinante»;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</w:t>
      </w:r>
      <w:r w:rsidRPr="003C4C69">
        <w:rPr>
          <w:rFonts w:ascii="Courier New" w:eastAsia="Times New Roman" w:hAnsi="Courier New" w:cs="Courier New"/>
          <w:b/>
          <w:lang w:eastAsia="it-IT"/>
        </w:rPr>
        <w:t>vendita al dettaglio.</w:t>
      </w:r>
      <w:r w:rsidRPr="003C4C69">
        <w:rPr>
          <w:rFonts w:ascii="Courier New" w:eastAsia="Times New Roman" w:hAnsi="Courier New" w:cs="Courier New"/>
          <w:lang w:eastAsia="it-IT"/>
        </w:rPr>
        <w:t xml:space="preserve"> La definizione di  «vendita  al  dettaglio»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puo' essere rinviata  a  quella  contenuta  all'art.  4  del  decreto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legislativo n. 114/1998: «per  commercio  al  dettaglio,  l'attivita'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svolta da chiunque professionalmente acquista merci  in  nome  e  per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conto proprio e le rivende, su aree private in sede fissa o  mediante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altre forme di distribuzione, direttamente  al  consumatore  finale».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Tale definizione va integrata con la definizione  di  «collettivita'»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>di cui all'art. 2, paragrafo 2, lettera d) del  regolamento  (UE)  n.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1169/2011.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Roma, 16 novembre 2016 </w:t>
      </w: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Il direttore generale per la politica industriale,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la competitivita' e le PMI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del Ministero dello sviluppo economico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           Firpo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Il direttore generale per l'igiene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e la sicurezza degli alimenti e la nutrizione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del Ministero della salute </w:t>
      </w:r>
    </w:p>
    <w:p w:rsidR="003C4C69" w:rsidRPr="003C4C69" w:rsidRDefault="003C4C69" w:rsidP="003C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3C4C69">
        <w:rPr>
          <w:rFonts w:ascii="Courier New" w:eastAsia="Times New Roman" w:hAnsi="Courier New" w:cs="Courier New"/>
          <w:lang w:eastAsia="it-IT"/>
        </w:rPr>
        <w:t xml:space="preserve">                               Ruocco </w:t>
      </w:r>
    </w:p>
    <w:sectPr w:rsidR="003C4C69" w:rsidRPr="003C4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9"/>
    <w:rsid w:val="000F00DA"/>
    <w:rsid w:val="00252509"/>
    <w:rsid w:val="003C4C69"/>
    <w:rsid w:val="004322FE"/>
    <w:rsid w:val="00457901"/>
    <w:rsid w:val="00D46143"/>
    <w:rsid w:val="00E44B8A"/>
    <w:rsid w:val="00ED1553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character" w:styleId="Riferimentodelicato">
    <w:name w:val="Subtle Reference"/>
    <w:basedOn w:val="Carpredefinitoparagrafo"/>
    <w:uiPriority w:val="31"/>
    <w:qFormat/>
    <w:rsid w:val="003C4C69"/>
    <w:rPr>
      <w:smallCaps/>
      <w:color w:val="C0504D" w:themeColor="accent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4C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4C6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C4C69"/>
  </w:style>
  <w:style w:type="character" w:customStyle="1" w:styleId="righetta">
    <w:name w:val="righetta"/>
    <w:basedOn w:val="Carpredefinitoparagrafo"/>
    <w:rsid w:val="003C4C69"/>
  </w:style>
  <w:style w:type="character" w:customStyle="1" w:styleId="righettadx">
    <w:name w:val="righetta_dx"/>
    <w:basedOn w:val="Carpredefinitoparagrafo"/>
    <w:rsid w:val="003C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character" w:styleId="Riferimentodelicato">
    <w:name w:val="Subtle Reference"/>
    <w:basedOn w:val="Carpredefinitoparagrafo"/>
    <w:uiPriority w:val="31"/>
    <w:qFormat/>
    <w:rsid w:val="003C4C69"/>
    <w:rPr>
      <w:smallCaps/>
      <w:color w:val="C0504D" w:themeColor="accent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4C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4C6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C4C69"/>
  </w:style>
  <w:style w:type="character" w:customStyle="1" w:styleId="righetta">
    <w:name w:val="righetta"/>
    <w:basedOn w:val="Carpredefinitoparagrafo"/>
    <w:rsid w:val="003C4C69"/>
  </w:style>
  <w:style w:type="character" w:customStyle="1" w:styleId="righettadx">
    <w:name w:val="righetta_dx"/>
    <w:basedOn w:val="Carpredefinitoparagrafo"/>
    <w:rsid w:val="003C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TATAFIORE</dc:creator>
  <cp:lastModifiedBy>TATAFIORE</cp:lastModifiedBy>
  <cp:revision>2</cp:revision>
  <dcterms:created xsi:type="dcterms:W3CDTF">2016-12-05T08:54:00Z</dcterms:created>
  <dcterms:modified xsi:type="dcterms:W3CDTF">2016-12-05T08:54:00Z</dcterms:modified>
</cp:coreProperties>
</file>